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44D46" w14:textId="78BAEB76" w:rsidR="00913AD5" w:rsidRPr="00403618" w:rsidRDefault="00A86055">
      <w:pPr>
        <w:tabs>
          <w:tab w:val="left" w:pos="2127"/>
        </w:tabs>
        <w:spacing w:after="60"/>
        <w:ind w:left="0" w:hanging="2"/>
        <w:rPr>
          <w:rFonts w:ascii="Times New Roman" w:hAnsi="Times New Roman" w:cs="Times New Roman"/>
          <w:sz w:val="22"/>
          <w:szCs w:val="22"/>
        </w:rPr>
      </w:pPr>
      <w:r w:rsidRPr="00403618">
        <w:rPr>
          <w:rFonts w:ascii="Times New Roman" w:hAnsi="Times New Roman" w:cs="Times New Roman"/>
          <w:b/>
          <w:sz w:val="22"/>
          <w:szCs w:val="22"/>
        </w:rPr>
        <w:t>Source:</w:t>
      </w:r>
      <w:r w:rsidRPr="00403618">
        <w:rPr>
          <w:rFonts w:ascii="Times New Roman" w:hAnsi="Times New Roman" w:cs="Times New Roman"/>
          <w:b/>
          <w:sz w:val="22"/>
          <w:szCs w:val="22"/>
        </w:rPr>
        <w:tab/>
      </w:r>
      <w:r w:rsidR="005E68AA" w:rsidRPr="00403618">
        <w:rPr>
          <w:rFonts w:ascii="Times New Roman" w:hAnsi="Times New Roman" w:cs="Times New Roman"/>
          <w:b/>
          <w:sz w:val="22"/>
          <w:szCs w:val="22"/>
        </w:rPr>
        <w:t>Intel</w:t>
      </w:r>
    </w:p>
    <w:p w14:paraId="2CCD7DBC" w14:textId="72766757" w:rsidR="008C7045" w:rsidRPr="00403618" w:rsidRDefault="00A86055" w:rsidP="00FC634E">
      <w:pPr>
        <w:tabs>
          <w:tab w:val="left" w:pos="2127"/>
        </w:tabs>
        <w:spacing w:after="60"/>
        <w:ind w:left="0" w:hanging="2"/>
        <w:rPr>
          <w:rFonts w:ascii="Times New Roman" w:hAnsi="Times New Roman" w:cs="Times New Roman"/>
          <w:b/>
          <w:sz w:val="22"/>
          <w:szCs w:val="22"/>
        </w:rPr>
      </w:pPr>
      <w:r w:rsidRPr="00403618">
        <w:rPr>
          <w:rFonts w:ascii="Times New Roman" w:hAnsi="Times New Roman" w:cs="Times New Roman"/>
          <w:b/>
          <w:sz w:val="22"/>
          <w:szCs w:val="22"/>
        </w:rPr>
        <w:t>Title:</w:t>
      </w:r>
      <w:r w:rsidRPr="00403618">
        <w:rPr>
          <w:rFonts w:ascii="Times New Roman" w:hAnsi="Times New Roman" w:cs="Times New Roman"/>
          <w:b/>
          <w:sz w:val="22"/>
          <w:szCs w:val="22"/>
        </w:rPr>
        <w:tab/>
      </w:r>
      <w:r w:rsidR="000438EB">
        <w:rPr>
          <w:rFonts w:ascii="Times New Roman" w:hAnsi="Times New Roman" w:cs="Times New Roman"/>
          <w:b/>
          <w:sz w:val="22"/>
          <w:szCs w:val="22"/>
        </w:rPr>
        <w:t xml:space="preserve">Procedure of </w:t>
      </w:r>
      <w:r w:rsidR="000438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WebRTC </w:t>
      </w:r>
      <w:r w:rsidR="00A830AD" w:rsidRPr="00A830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media flow</w:t>
      </w:r>
      <w:r w:rsidR="004016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FC63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</w:t>
      </w:r>
      <w:r w:rsidR="006255F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ession </w:t>
      </w:r>
      <w:r w:rsidR="003F0A2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management</w:t>
      </w:r>
      <w:r w:rsidR="00FC63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CB42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16C318F" w14:textId="59E17706" w:rsidR="00913AD5" w:rsidRPr="00403618" w:rsidRDefault="00A86055">
      <w:pPr>
        <w:tabs>
          <w:tab w:val="left" w:pos="2127"/>
        </w:tabs>
        <w:spacing w:after="60"/>
        <w:ind w:left="0" w:hanging="2"/>
        <w:rPr>
          <w:rFonts w:ascii="Times New Roman" w:hAnsi="Times New Roman" w:cs="Times New Roman"/>
          <w:b/>
          <w:sz w:val="22"/>
          <w:szCs w:val="22"/>
        </w:rPr>
      </w:pPr>
      <w:r w:rsidRPr="00403618">
        <w:rPr>
          <w:rFonts w:ascii="Times New Roman" w:hAnsi="Times New Roman" w:cs="Times New Roman"/>
          <w:b/>
          <w:sz w:val="22"/>
          <w:szCs w:val="22"/>
        </w:rPr>
        <w:t>Agenda Item:</w:t>
      </w:r>
      <w:r w:rsidRPr="00403618">
        <w:rPr>
          <w:rFonts w:ascii="Times New Roman" w:hAnsi="Times New Roman" w:cs="Times New Roman"/>
          <w:b/>
          <w:sz w:val="22"/>
          <w:szCs w:val="22"/>
        </w:rPr>
        <w:tab/>
      </w:r>
      <w:r w:rsidR="007D15D7" w:rsidRPr="00403618">
        <w:rPr>
          <w:rFonts w:ascii="Times New Roman" w:hAnsi="Times New Roman" w:cs="Times New Roman"/>
          <w:b/>
          <w:sz w:val="22"/>
          <w:szCs w:val="22"/>
        </w:rPr>
        <w:t>1</w:t>
      </w:r>
      <w:r w:rsidR="00F302C9">
        <w:rPr>
          <w:rFonts w:ascii="Times New Roman" w:hAnsi="Times New Roman" w:cs="Times New Roman"/>
          <w:b/>
          <w:sz w:val="22"/>
          <w:szCs w:val="22"/>
        </w:rPr>
        <w:t>4.7</w:t>
      </w:r>
    </w:p>
    <w:p w14:paraId="2EB5D8EC" w14:textId="77777777" w:rsidR="00913AD5" w:rsidRPr="00403618" w:rsidRDefault="00A86055">
      <w:pPr>
        <w:tabs>
          <w:tab w:val="left" w:pos="2127"/>
        </w:tabs>
        <w:spacing w:after="60"/>
        <w:ind w:left="0" w:hanging="2"/>
        <w:rPr>
          <w:rFonts w:ascii="Times New Roman" w:hAnsi="Times New Roman" w:cs="Times New Roman"/>
          <w:b/>
          <w:sz w:val="22"/>
          <w:szCs w:val="22"/>
        </w:rPr>
      </w:pPr>
      <w:r w:rsidRPr="00403618">
        <w:rPr>
          <w:rFonts w:ascii="Times New Roman" w:hAnsi="Times New Roman" w:cs="Times New Roman"/>
          <w:b/>
          <w:sz w:val="22"/>
          <w:szCs w:val="22"/>
        </w:rPr>
        <w:t>Document for:</w:t>
      </w:r>
      <w:r w:rsidRPr="00403618">
        <w:rPr>
          <w:rFonts w:ascii="Times New Roman" w:hAnsi="Times New Roman" w:cs="Times New Roman"/>
          <w:b/>
          <w:sz w:val="22"/>
          <w:szCs w:val="22"/>
        </w:rPr>
        <w:tab/>
        <w:t>Discussion and Agreement</w:t>
      </w:r>
    </w:p>
    <w:p w14:paraId="114FA264" w14:textId="3A06A285" w:rsidR="00913AD5" w:rsidRPr="00403618" w:rsidRDefault="00F641D3">
      <w:pPr>
        <w:pBdr>
          <w:top w:val="single" w:sz="12" w:space="1" w:color="000000"/>
        </w:pBdr>
        <w:ind w:left="0" w:hanging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2D226903" w14:textId="415A5FDF" w:rsidR="00533175" w:rsidRPr="00FE6302" w:rsidRDefault="00A86055" w:rsidP="00FE6302">
      <w:pPr>
        <w:pStyle w:val="ListParagraph"/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03618">
        <w:rPr>
          <w:rFonts w:ascii="Times New Roman" w:hAnsi="Times New Roman" w:cs="Times New Roman"/>
          <w:b/>
          <w:color w:val="000000"/>
          <w:sz w:val="22"/>
          <w:szCs w:val="22"/>
        </w:rPr>
        <w:t>Introduction</w:t>
      </w:r>
    </w:p>
    <w:p w14:paraId="0470ABBE" w14:textId="5746D06D" w:rsidR="003E52B4" w:rsidRDefault="00980036" w:rsidP="00533175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 xml:space="preserve">In SA4#121, </w:t>
      </w:r>
      <w:r w:rsidR="00631550">
        <w:rPr>
          <w:rFonts w:ascii="Times New Roman" w:hAnsi="Times New Roman" w:cs="Times New Roman"/>
          <w:bCs/>
          <w:color w:val="000000"/>
        </w:rPr>
        <w:t>S4-221388</w:t>
      </w:r>
      <w:r w:rsidR="00C215E1">
        <w:rPr>
          <w:rFonts w:ascii="Times New Roman" w:hAnsi="Times New Roman" w:cs="Times New Roman"/>
          <w:bCs/>
          <w:color w:val="000000"/>
        </w:rPr>
        <w:t>[1]</w:t>
      </w:r>
      <w:r w:rsidR="004B3411">
        <w:rPr>
          <w:rFonts w:ascii="Times New Roman" w:hAnsi="Times New Roman" w:cs="Times New Roman"/>
          <w:bCs/>
          <w:color w:val="000000"/>
        </w:rPr>
        <w:t xml:space="preserve"> </w:t>
      </w:r>
      <w:r w:rsidR="00B87B50">
        <w:rPr>
          <w:rFonts w:ascii="Times New Roman" w:hAnsi="Times New Roman" w:cs="Times New Roman"/>
          <w:bCs/>
          <w:color w:val="000000"/>
        </w:rPr>
        <w:t>and S4-</w:t>
      </w:r>
      <w:r w:rsidR="003B0835">
        <w:rPr>
          <w:rFonts w:ascii="Times New Roman" w:hAnsi="Times New Roman" w:cs="Times New Roman"/>
          <w:bCs/>
          <w:color w:val="000000"/>
        </w:rPr>
        <w:t>221354</w:t>
      </w:r>
      <w:r w:rsidR="004B3411">
        <w:rPr>
          <w:rFonts w:ascii="Times New Roman" w:hAnsi="Times New Roman" w:cs="Times New Roman"/>
          <w:bCs/>
          <w:color w:val="000000"/>
        </w:rPr>
        <w:t>[</w:t>
      </w:r>
      <w:r w:rsidR="00AF4157">
        <w:rPr>
          <w:rFonts w:ascii="Times New Roman" w:hAnsi="Times New Roman" w:cs="Times New Roman"/>
          <w:bCs/>
          <w:color w:val="000000"/>
        </w:rPr>
        <w:t>2</w:t>
      </w:r>
      <w:r w:rsidR="004B3411">
        <w:rPr>
          <w:rFonts w:ascii="Times New Roman" w:hAnsi="Times New Roman" w:cs="Times New Roman"/>
          <w:bCs/>
          <w:color w:val="000000"/>
        </w:rPr>
        <w:t>]</w:t>
      </w:r>
      <w:r w:rsidR="00631550">
        <w:rPr>
          <w:rFonts w:ascii="Times New Roman" w:hAnsi="Times New Roman" w:cs="Times New Roman"/>
          <w:bCs/>
          <w:color w:val="000000"/>
        </w:rPr>
        <w:t xml:space="preserve"> </w:t>
      </w:r>
      <w:r w:rsidR="005878CA">
        <w:rPr>
          <w:rFonts w:ascii="Times New Roman" w:hAnsi="Times New Roman" w:cs="Times New Roman"/>
          <w:bCs/>
          <w:color w:val="000000"/>
        </w:rPr>
        <w:t>were</w:t>
      </w:r>
      <w:r w:rsidR="00631550">
        <w:rPr>
          <w:rFonts w:ascii="Times New Roman" w:hAnsi="Times New Roman" w:cs="Times New Roman"/>
          <w:bCs/>
          <w:color w:val="000000"/>
        </w:rPr>
        <w:t xml:space="preserve"> approved to enable </w:t>
      </w:r>
      <w:r w:rsidR="00631550" w:rsidRPr="00631550">
        <w:rPr>
          <w:rFonts w:ascii="Times New Roman" w:hAnsi="Times New Roman" w:cs="Times New Roman"/>
          <w:bCs/>
          <w:color w:val="000000"/>
        </w:rPr>
        <w:t xml:space="preserve">the WebRTC signaling server </w:t>
      </w:r>
      <w:r w:rsidR="009A04C3">
        <w:rPr>
          <w:rFonts w:ascii="Times New Roman" w:hAnsi="Times New Roman" w:cs="Times New Roman"/>
          <w:bCs/>
          <w:color w:val="000000"/>
        </w:rPr>
        <w:t>a</w:t>
      </w:r>
      <w:r w:rsidR="001E1DF8">
        <w:rPr>
          <w:rFonts w:ascii="Times New Roman" w:hAnsi="Times New Roman" w:cs="Times New Roman"/>
          <w:bCs/>
          <w:color w:val="000000"/>
        </w:rPr>
        <w:t xml:space="preserve">nd media server </w:t>
      </w:r>
      <w:r w:rsidR="00631550" w:rsidRPr="00631550">
        <w:rPr>
          <w:rFonts w:ascii="Times New Roman" w:hAnsi="Times New Roman" w:cs="Times New Roman"/>
          <w:bCs/>
          <w:color w:val="000000"/>
        </w:rPr>
        <w:t>for media flow session management.</w:t>
      </w:r>
      <w:r w:rsidR="00631550">
        <w:rPr>
          <w:rFonts w:ascii="Times New Roman" w:hAnsi="Times New Roman" w:cs="Times New Roman"/>
          <w:bCs/>
          <w:color w:val="000000"/>
        </w:rPr>
        <w:t xml:space="preserve"> The recap of </w:t>
      </w:r>
      <w:r w:rsidR="00A50515">
        <w:rPr>
          <w:rFonts w:ascii="Times New Roman" w:hAnsi="Times New Roman" w:cs="Times New Roman"/>
          <w:bCs/>
          <w:color w:val="000000"/>
        </w:rPr>
        <w:t xml:space="preserve">the text was </w:t>
      </w:r>
      <w:r w:rsidR="00631550">
        <w:rPr>
          <w:rFonts w:ascii="Times New Roman" w:hAnsi="Times New Roman" w:cs="Times New Roman"/>
          <w:bCs/>
          <w:color w:val="000000"/>
        </w:rPr>
        <w:t>agreed upon</w:t>
      </w:r>
      <w:r w:rsidR="00A50515">
        <w:rPr>
          <w:rFonts w:ascii="Times New Roman" w:hAnsi="Times New Roman" w:cs="Times New Roman"/>
          <w:bCs/>
          <w:color w:val="000000"/>
        </w:rPr>
        <w:t xml:space="preserve"> in TS 26.506-</w:t>
      </w:r>
      <w:r w:rsidR="00002E7D">
        <w:rPr>
          <w:rFonts w:ascii="Times New Roman" w:hAnsi="Times New Roman" w:cs="Times New Roman"/>
          <w:bCs/>
          <w:color w:val="000000"/>
        </w:rPr>
        <w:t>100</w:t>
      </w:r>
      <w:r w:rsidR="004B3411">
        <w:rPr>
          <w:rFonts w:ascii="Times New Roman" w:hAnsi="Times New Roman" w:cs="Times New Roman"/>
          <w:bCs/>
          <w:color w:val="000000"/>
        </w:rPr>
        <w:t xml:space="preserve"> [2]</w:t>
      </w:r>
      <w:r w:rsidR="00631550">
        <w:rPr>
          <w:rFonts w:ascii="Times New Roman" w:hAnsi="Times New Roman" w:cs="Times New Roman"/>
          <w:bCs/>
          <w:color w:val="000000"/>
        </w:rPr>
        <w:t xml:space="preserve"> is </w:t>
      </w:r>
      <w:r w:rsidR="006622FA">
        <w:rPr>
          <w:rFonts w:ascii="Times New Roman" w:hAnsi="Times New Roman" w:cs="Times New Roman"/>
          <w:bCs/>
          <w:color w:val="000000"/>
        </w:rPr>
        <w:t xml:space="preserve">highlighted </w:t>
      </w:r>
      <w:r w:rsidR="00247FC8">
        <w:rPr>
          <w:rFonts w:ascii="Times New Roman" w:hAnsi="Times New Roman" w:cs="Times New Roman"/>
          <w:bCs/>
          <w:color w:val="000000"/>
        </w:rPr>
        <w:t>below:</w:t>
      </w:r>
    </w:p>
    <w:tbl>
      <w:tblPr>
        <w:tblStyle w:val="TableGrid"/>
        <w:tblW w:w="8489" w:type="dxa"/>
        <w:tblInd w:w="1885" w:type="dxa"/>
        <w:tblLook w:val="04A0" w:firstRow="1" w:lastRow="0" w:firstColumn="1" w:lastColumn="0" w:noHBand="0" w:noVBand="1"/>
      </w:tblPr>
      <w:tblGrid>
        <w:gridCol w:w="8489"/>
      </w:tblGrid>
      <w:tr w:rsidR="005571DA" w14:paraId="79C6ED95" w14:textId="77777777" w:rsidTr="00A5419F">
        <w:trPr>
          <w:trHeight w:val="7173"/>
        </w:trPr>
        <w:tc>
          <w:tcPr>
            <w:tcW w:w="8489" w:type="dxa"/>
          </w:tcPr>
          <w:p w14:paraId="0390C1C8" w14:textId="77777777" w:rsidR="00CB76A1" w:rsidRPr="00D463EB" w:rsidRDefault="00CB76A1" w:rsidP="00CB76A1">
            <w:pPr>
              <w:pStyle w:val="Heading3"/>
              <w:ind w:left="0" w:hanging="2"/>
              <w:outlineLvl w:val="2"/>
              <w:rPr>
                <w:rFonts w:eastAsia="Malgun Gothic"/>
              </w:rPr>
            </w:pPr>
            <w:r w:rsidRPr="00C92921">
              <w:rPr>
                <w:rFonts w:eastAsia="Malgun Gothic"/>
              </w:rPr>
              <w:t>4</w:t>
            </w:r>
            <w:r w:rsidRPr="00D463EB">
              <w:rPr>
                <w:rFonts w:eastAsia="Malgun Gothic"/>
              </w:rPr>
              <w:t>.</w:t>
            </w:r>
            <w:r w:rsidRPr="00C92921">
              <w:rPr>
                <w:rFonts w:eastAsia="Malgun Gothic"/>
              </w:rPr>
              <w:t>2</w:t>
            </w:r>
            <w:r w:rsidRPr="00D463EB">
              <w:rPr>
                <w:rFonts w:eastAsia="Malgun Gothic"/>
              </w:rPr>
              <w:t>.10</w:t>
            </w:r>
            <w:r w:rsidRPr="00C92921">
              <w:rPr>
                <w:rFonts w:eastAsia="Malgun Gothic"/>
              </w:rPr>
              <w:tab/>
            </w:r>
            <w:r w:rsidRPr="00D463EB">
              <w:rPr>
                <w:rFonts w:eastAsia="Malgun Gothic"/>
              </w:rPr>
              <w:t xml:space="preserve">Trusted media </w:t>
            </w:r>
            <w:r>
              <w:rPr>
                <w:rFonts w:eastAsia="Malgun Gothic"/>
              </w:rPr>
              <w:t>function</w:t>
            </w:r>
          </w:p>
          <w:p w14:paraId="6366C5C2" w14:textId="77777777" w:rsidR="00CB76A1" w:rsidRPr="00D463EB" w:rsidRDefault="00CB76A1" w:rsidP="00CB76A1">
            <w:pPr>
              <w:ind w:left="0" w:hanging="2"/>
              <w:rPr>
                <w:rFonts w:eastAsia="Malgun Gothic"/>
                <w:lang w:eastAsia="ko-KR"/>
              </w:rPr>
            </w:pPr>
            <w:r w:rsidRPr="00D463EB">
              <w:rPr>
                <w:rFonts w:eastAsia="Malgun Gothic"/>
                <w:lang w:eastAsia="ko-KR"/>
              </w:rPr>
              <w:t>A media server may be offered by the MNO to support WebRTC sessions. It may offer a wide range of functionality such as:</w:t>
            </w:r>
          </w:p>
          <w:p w14:paraId="78BD94D7" w14:textId="77777777" w:rsidR="00CB76A1" w:rsidRPr="00E35C9D" w:rsidRDefault="00CB76A1" w:rsidP="00CB76A1">
            <w:pPr>
              <w:pStyle w:val="B1"/>
              <w:ind w:left="0" w:hanging="2"/>
              <w:rPr>
                <w:rFonts w:eastAsiaTheme="minorEastAsia"/>
              </w:rPr>
            </w:pPr>
            <w:r w:rsidRPr="00E35C9D">
              <w:rPr>
                <w:rFonts w:eastAsiaTheme="minorEastAsia"/>
              </w:rPr>
              <w:t>-</w:t>
            </w:r>
            <w:r w:rsidRPr="00E35C9D">
              <w:rPr>
                <w:rFonts w:eastAsiaTheme="minorEastAsia"/>
              </w:rPr>
              <w:tab/>
              <w:t>a content server that serves content to the WebRTC application, e.g. through a data channel</w:t>
            </w:r>
          </w:p>
          <w:p w14:paraId="1C03F57E" w14:textId="77777777" w:rsidR="00CB76A1" w:rsidRPr="00E35C9D" w:rsidRDefault="00CB76A1" w:rsidP="00CB76A1">
            <w:pPr>
              <w:pStyle w:val="B1"/>
              <w:ind w:left="0" w:hanging="2"/>
              <w:rPr>
                <w:rFonts w:eastAsiaTheme="minorEastAsia"/>
              </w:rPr>
            </w:pPr>
            <w:r w:rsidRPr="00E35C9D">
              <w:rPr>
                <w:rFonts w:eastAsiaTheme="minorEastAsia"/>
              </w:rPr>
              <w:t>-</w:t>
            </w:r>
            <w:r w:rsidRPr="00E35C9D">
              <w:rPr>
                <w:rFonts w:eastAsiaTheme="minorEastAsia"/>
              </w:rPr>
              <w:tab/>
              <w:t>media processing functionality: may be used by the WebRTC application as a relay that performs some media processing function such as transcoding, recording, 3D reconstruction, etc.</w:t>
            </w:r>
          </w:p>
          <w:p w14:paraId="5EEDA023" w14:textId="77777777" w:rsidR="00CB76A1" w:rsidRPr="00E35C9D" w:rsidRDefault="00CB76A1" w:rsidP="00CB76A1">
            <w:pPr>
              <w:pStyle w:val="B1"/>
              <w:ind w:left="0" w:hanging="2"/>
              <w:rPr>
                <w:rFonts w:eastAsiaTheme="minorEastAsia"/>
              </w:rPr>
            </w:pPr>
            <w:r w:rsidRPr="00E35C9D">
              <w:rPr>
                <w:rFonts w:eastAsiaTheme="minorEastAsia"/>
              </w:rPr>
              <w:t>-</w:t>
            </w:r>
            <w:r w:rsidRPr="00E35C9D">
              <w:rPr>
                <w:rFonts w:eastAsiaTheme="minorEastAsia"/>
              </w:rPr>
              <w:tab/>
              <w:t>scene composition functionality: the server may compose a 3D scene and distribute it to several point-to-point WebRTC sessions</w:t>
            </w:r>
          </w:p>
          <w:p w14:paraId="5D2555D9" w14:textId="77777777" w:rsidR="00CB76A1" w:rsidRPr="00E35C9D" w:rsidRDefault="00CB76A1" w:rsidP="00CB76A1">
            <w:pPr>
              <w:pStyle w:val="B1"/>
              <w:ind w:left="0" w:hanging="2"/>
              <w:rPr>
                <w:rFonts w:eastAsiaTheme="minorEastAsia"/>
              </w:rPr>
            </w:pPr>
            <w:r w:rsidRPr="00E35C9D">
              <w:rPr>
                <w:rFonts w:eastAsiaTheme="minorEastAsia"/>
              </w:rPr>
              <w:t>-</w:t>
            </w:r>
            <w:r w:rsidRPr="00E35C9D">
              <w:rPr>
                <w:rFonts w:eastAsiaTheme="minorEastAsia"/>
              </w:rPr>
              <w:tab/>
              <w:t>Multi-point Control Unit (MCU) functionality: the server may offer multi-party conferencing functionality to merge a number of point-to-point WebRTC sessions</w:t>
            </w:r>
          </w:p>
          <w:p w14:paraId="7C5B5EB0" w14:textId="77777777" w:rsidR="00CB76A1" w:rsidRDefault="00CB76A1" w:rsidP="00CB76A1">
            <w:pPr>
              <w:pStyle w:val="B1"/>
              <w:ind w:left="0" w:hanging="2"/>
            </w:pPr>
            <w:r w:rsidRPr="00E35C9D">
              <w:rPr>
                <w:rFonts w:eastAsiaTheme="minorEastAsia"/>
              </w:rPr>
              <w:t>-</w:t>
            </w:r>
            <w:r w:rsidRPr="00E35C9D">
              <w:rPr>
                <w:rFonts w:eastAsiaTheme="minorEastAsia"/>
              </w:rPr>
              <w:tab/>
              <w:t>Selective Forwarding Unit (SFU) functionality: the server may offer the selection, copy, and forwarding functionality of IP steams produced by multiple WebRTC endpoints (i.e., participants).</w:t>
            </w:r>
          </w:p>
          <w:p w14:paraId="584C859D" w14:textId="77777777" w:rsidR="00CB76A1" w:rsidRPr="00E35C9D" w:rsidRDefault="00CB76A1" w:rsidP="00CB76A1">
            <w:pPr>
              <w:pStyle w:val="B1"/>
              <w:ind w:left="0" w:hanging="2"/>
              <w:rPr>
                <w:rFonts w:eastAsiaTheme="minorEastAsia"/>
              </w:rPr>
            </w:pPr>
            <w:r>
              <w:t>-</w:t>
            </w:r>
            <w:r>
              <w:tab/>
            </w:r>
            <w:r w:rsidRPr="0028065F">
              <w:rPr>
                <w:highlight w:val="yellow"/>
                <w:u w:val="single"/>
              </w:rPr>
              <w:t xml:space="preserve">Maintain uplink and downlink flow context (QoS, remote control and etc.) by interacting with the WebRTC </w:t>
            </w:r>
            <w:proofErr w:type="spellStart"/>
            <w:r w:rsidRPr="0028065F">
              <w:rPr>
                <w:highlight w:val="yellow"/>
                <w:u w:val="single"/>
              </w:rPr>
              <w:t>signalling</w:t>
            </w:r>
            <w:proofErr w:type="spellEnd"/>
            <w:r w:rsidRPr="0028065F">
              <w:rPr>
                <w:highlight w:val="yellow"/>
                <w:u w:val="single"/>
              </w:rPr>
              <w:t xml:space="preserve"> function.</w:t>
            </w:r>
          </w:p>
          <w:p w14:paraId="59E3646E" w14:textId="77777777" w:rsidR="00CB76A1" w:rsidRPr="00CB76A1" w:rsidRDefault="00CB76A1" w:rsidP="005571DA">
            <w:pPr>
              <w:pStyle w:val="Heading3"/>
              <w:ind w:left="0" w:hanging="2"/>
              <w:outlineLvl w:val="2"/>
              <w:rPr>
                <w:rFonts w:eastAsia="Malgun Gothic"/>
                <w:lang w:val="en-US"/>
              </w:rPr>
            </w:pPr>
          </w:p>
          <w:p w14:paraId="005B218F" w14:textId="09F6BDFE" w:rsidR="005571DA" w:rsidRPr="00D463EB" w:rsidRDefault="005571DA" w:rsidP="005571DA">
            <w:pPr>
              <w:pStyle w:val="Heading3"/>
              <w:ind w:left="0" w:hanging="2"/>
              <w:outlineLvl w:val="2"/>
              <w:rPr>
                <w:rFonts w:eastAsia="Malgun Gothic"/>
              </w:rPr>
            </w:pPr>
            <w:r w:rsidRPr="00C92921">
              <w:rPr>
                <w:rFonts w:eastAsia="Malgun Gothic"/>
              </w:rPr>
              <w:t>4</w:t>
            </w:r>
            <w:r w:rsidRPr="00D463EB">
              <w:rPr>
                <w:rFonts w:eastAsia="Malgun Gothic"/>
              </w:rPr>
              <w:t>.</w:t>
            </w:r>
            <w:r w:rsidRPr="00C92921">
              <w:rPr>
                <w:rFonts w:eastAsia="Malgun Gothic"/>
              </w:rPr>
              <w:t>2</w:t>
            </w:r>
            <w:r w:rsidRPr="00D463EB">
              <w:rPr>
                <w:rFonts w:eastAsia="Malgun Gothic"/>
              </w:rPr>
              <w:t>.7</w:t>
            </w:r>
            <w:r w:rsidRPr="00D463EB">
              <w:rPr>
                <w:rFonts w:eastAsia="Malgun Gothic"/>
              </w:rPr>
              <w:tab/>
              <w:t xml:space="preserve">Trusted WebRTC signalling </w:t>
            </w:r>
            <w:r>
              <w:rPr>
                <w:rFonts w:eastAsia="Malgun Gothic"/>
              </w:rPr>
              <w:t>function</w:t>
            </w:r>
          </w:p>
          <w:p w14:paraId="43231249" w14:textId="77777777" w:rsidR="005571DA" w:rsidRPr="00D463EB" w:rsidRDefault="005571DA" w:rsidP="005571DA">
            <w:pPr>
              <w:ind w:left="0" w:hanging="2"/>
              <w:rPr>
                <w:rFonts w:eastAsia="Malgun Gothic"/>
                <w:lang w:eastAsia="ko-KR"/>
              </w:rPr>
            </w:pPr>
            <w:r w:rsidRPr="00D463EB">
              <w:rPr>
                <w:rFonts w:eastAsia="Malgun Gothic"/>
                <w:lang w:eastAsia="ko-KR"/>
              </w:rPr>
              <w:t xml:space="preserve">The trusted WebRTC </w:t>
            </w:r>
            <w:proofErr w:type="spellStart"/>
            <w:r w:rsidRPr="00D463EB">
              <w:rPr>
                <w:rFonts w:eastAsia="Malgun Gothic"/>
                <w:lang w:eastAsia="ko-KR"/>
              </w:rPr>
              <w:t>signalling</w:t>
            </w:r>
            <w:proofErr w:type="spellEnd"/>
            <w:r w:rsidRPr="00D463EB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function</w:t>
            </w:r>
            <w:r w:rsidRPr="00D463EB">
              <w:rPr>
                <w:rFonts w:eastAsia="Malgun Gothic"/>
                <w:lang w:eastAsia="ko-KR"/>
              </w:rPr>
              <w:t xml:space="preserve"> is used to setup and manage MNO-operated WebRTC applications. They offer a standardized </w:t>
            </w:r>
            <w:proofErr w:type="spellStart"/>
            <w:r w:rsidRPr="00D463EB">
              <w:rPr>
                <w:rFonts w:eastAsia="Malgun Gothic"/>
                <w:lang w:eastAsia="ko-KR"/>
              </w:rPr>
              <w:t>signalling</w:t>
            </w:r>
            <w:proofErr w:type="spellEnd"/>
            <w:r w:rsidRPr="00D463EB">
              <w:rPr>
                <w:rFonts w:eastAsia="Malgun Gothic"/>
                <w:lang w:eastAsia="ko-KR"/>
              </w:rPr>
              <w:t xml:space="preserve"> protocol for the session setup to both parties of the WebRTC session. The WebRTC </w:t>
            </w:r>
            <w:proofErr w:type="spellStart"/>
            <w:r w:rsidRPr="00D463EB">
              <w:rPr>
                <w:rFonts w:eastAsia="Malgun Gothic"/>
                <w:lang w:eastAsia="ko-KR"/>
              </w:rPr>
              <w:t>signalling</w:t>
            </w:r>
            <w:proofErr w:type="spellEnd"/>
            <w:r w:rsidRPr="00D463EB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function</w:t>
            </w:r>
            <w:r w:rsidRPr="00D463EB">
              <w:rPr>
                <w:rFonts w:eastAsia="Malgun Gothic"/>
                <w:lang w:eastAsia="ko-KR"/>
              </w:rPr>
              <w:t xml:space="preserve"> will handle the offer/answer exchange and will have access to the SDP in both directions.</w:t>
            </w:r>
          </w:p>
          <w:p w14:paraId="33816239" w14:textId="77777777" w:rsidR="005571DA" w:rsidRDefault="005571DA" w:rsidP="005571DA">
            <w:pPr>
              <w:ind w:left="0" w:hanging="2"/>
              <w:rPr>
                <w:rFonts w:eastAsia="Malgun Gothic"/>
                <w:lang w:eastAsia="ko-KR"/>
              </w:rPr>
            </w:pPr>
            <w:r w:rsidRPr="00D463EB">
              <w:rPr>
                <w:rFonts w:eastAsia="Malgun Gothic"/>
                <w:lang w:eastAsia="ko-KR"/>
              </w:rPr>
              <w:t xml:space="preserve">The WebRTC </w:t>
            </w:r>
            <w:proofErr w:type="spellStart"/>
            <w:r w:rsidRPr="00D463EB">
              <w:rPr>
                <w:rFonts w:eastAsia="Malgun Gothic"/>
                <w:lang w:eastAsia="ko-KR"/>
              </w:rPr>
              <w:t>signalling</w:t>
            </w:r>
            <w:proofErr w:type="spellEnd"/>
            <w:r w:rsidRPr="00D463EB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function</w:t>
            </w:r>
            <w:r w:rsidRPr="00D463EB">
              <w:rPr>
                <w:rFonts w:eastAsia="Malgun Gothic"/>
                <w:lang w:eastAsia="ko-KR"/>
              </w:rPr>
              <w:t xml:space="preserve"> may use that knowledge to offer network assistance and other 5G features to the endpoints of the WebRTC session.</w:t>
            </w:r>
          </w:p>
          <w:p w14:paraId="05A1F58F" w14:textId="77777777" w:rsidR="005571DA" w:rsidRPr="005571DA" w:rsidRDefault="005571DA" w:rsidP="005571DA">
            <w:pPr>
              <w:ind w:left="0" w:hanging="2"/>
              <w:rPr>
                <w:rFonts w:eastAsia="Malgun Gothic"/>
                <w:u w:val="single"/>
                <w:lang w:eastAsia="ko-KR"/>
              </w:rPr>
            </w:pPr>
            <w:r w:rsidRPr="0028065F">
              <w:rPr>
                <w:highlight w:val="yellow"/>
                <w:u w:val="single"/>
              </w:rPr>
              <w:t xml:space="preserve">The WebRTC </w:t>
            </w:r>
            <w:proofErr w:type="spellStart"/>
            <w:r w:rsidRPr="0028065F">
              <w:rPr>
                <w:highlight w:val="yellow"/>
                <w:u w:val="single"/>
              </w:rPr>
              <w:t>signalling</w:t>
            </w:r>
            <w:proofErr w:type="spellEnd"/>
            <w:r w:rsidRPr="0028065F">
              <w:rPr>
                <w:highlight w:val="yellow"/>
                <w:u w:val="single"/>
              </w:rPr>
              <w:t xml:space="preserve"> function manages media flow sessions in both uplink and downlink directions</w:t>
            </w:r>
            <w:r w:rsidRPr="005571DA">
              <w:rPr>
                <w:u w:val="single"/>
              </w:rPr>
              <w:t>.</w:t>
            </w:r>
          </w:p>
          <w:p w14:paraId="54E53FA1" w14:textId="77777777" w:rsidR="005571DA" w:rsidRDefault="005571DA" w:rsidP="00533175">
            <w:pPr>
              <w:keepNext/>
              <w:spacing w:line="240" w:lineRule="auto"/>
              <w:ind w:leftChars="0" w:left="0" w:firstLineChars="0" w:firstLine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</w:tbl>
    <w:p w14:paraId="552DE529" w14:textId="12C1D066" w:rsidR="00CE5931" w:rsidRDefault="00CE5931" w:rsidP="00533175">
      <w:pPr>
        <w:ind w:leftChars="0" w:left="0" w:firstLineChars="0" w:firstLine="0"/>
        <w:rPr>
          <w:noProof/>
        </w:rPr>
      </w:pPr>
    </w:p>
    <w:p w14:paraId="0E59D0E4" w14:textId="22DC362B" w:rsidR="00A84EA9" w:rsidRDefault="001411C6" w:rsidP="00533175">
      <w:pPr>
        <w:ind w:leftChars="0" w:left="0" w:firstLineChars="0" w:firstLine="0"/>
        <w:rPr>
          <w:noProof/>
        </w:rPr>
      </w:pPr>
      <w:r>
        <w:rPr>
          <w:noProof/>
        </w:rPr>
        <w:t>Based on the TS 26.</w:t>
      </w:r>
      <w:r w:rsidR="00EE6DE3">
        <w:rPr>
          <w:noProof/>
        </w:rPr>
        <w:t>506</w:t>
      </w:r>
      <w:r>
        <w:rPr>
          <w:noProof/>
        </w:rPr>
        <w:t>-</w:t>
      </w:r>
      <w:r w:rsidR="00EE6DE3">
        <w:rPr>
          <w:noProof/>
        </w:rPr>
        <w:t>100</w:t>
      </w:r>
      <w:r>
        <w:rPr>
          <w:noProof/>
        </w:rPr>
        <w:t>, the current agreed 5G-RTC general architecture is below</w:t>
      </w:r>
      <w:r w:rsidR="00A84EA9">
        <w:rPr>
          <w:noProof/>
        </w:rPr>
        <w:t xml:space="preserve">. </w:t>
      </w:r>
    </w:p>
    <w:p w14:paraId="0AA33E6C" w14:textId="34AAF4D0" w:rsidR="001411C6" w:rsidRDefault="004F16B2" w:rsidP="004F16B2">
      <w:pPr>
        <w:ind w:leftChars="0" w:left="0" w:firstLineChars="0" w:firstLine="0"/>
        <w:jc w:val="center"/>
        <w:rPr>
          <w:noProof/>
        </w:rPr>
      </w:pPr>
      <w:r>
        <w:object w:dxaOrig="10650" w:dyaOrig="4846" w14:anchorId="6F8F7B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15pt;height:172.8pt" o:ole="">
            <v:imagedata r:id="rId9" o:title=""/>
          </v:shape>
          <o:OLEObject Type="Embed" ProgID="Visio.Drawing.15" ShapeID="_x0000_i1025" DrawAspect="Content" ObjectID="_1737833014" r:id="rId10"/>
        </w:object>
      </w:r>
    </w:p>
    <w:p w14:paraId="2E25556E" w14:textId="77777777" w:rsidR="00A84EA9" w:rsidRDefault="00A84EA9" w:rsidP="00533175">
      <w:pPr>
        <w:ind w:leftChars="0" w:left="0" w:firstLineChars="0" w:firstLine="0"/>
        <w:rPr>
          <w:noProof/>
        </w:rPr>
      </w:pPr>
    </w:p>
    <w:p w14:paraId="701B3B7E" w14:textId="77A68F59" w:rsidR="008D58EF" w:rsidRDefault="008E5A8D" w:rsidP="00533175">
      <w:pPr>
        <w:ind w:leftChars="0" w:left="0" w:firstLineChars="0" w:firstLine="0"/>
        <w:rPr>
          <w:noProof/>
        </w:rPr>
      </w:pPr>
      <w:r>
        <w:rPr>
          <w:noProof/>
        </w:rPr>
        <w:t>The media</w:t>
      </w:r>
      <w:r w:rsidR="002947E9">
        <w:rPr>
          <w:noProof/>
        </w:rPr>
        <w:t xml:space="preserve"> bitstream</w:t>
      </w:r>
      <w:r>
        <w:rPr>
          <w:noProof/>
        </w:rPr>
        <w:t xml:space="preserve"> and</w:t>
      </w:r>
      <w:r w:rsidR="002947E9">
        <w:rPr>
          <w:noProof/>
        </w:rPr>
        <w:t xml:space="preserve"> application</w:t>
      </w:r>
      <w:r>
        <w:rPr>
          <w:noProof/>
        </w:rPr>
        <w:t xml:space="preserve"> data traffic shall be carried by the</w:t>
      </w:r>
      <w:r w:rsidR="00531B83">
        <w:rPr>
          <w:noProof/>
        </w:rPr>
        <w:t xml:space="preserve"> RTC-4 interface as defined in Clause 4.3.3 of TS 26.506-021</w:t>
      </w:r>
      <w:r w:rsidR="00C628C9">
        <w:rPr>
          <w:noProof/>
        </w:rPr>
        <w:t>:</w:t>
      </w:r>
    </w:p>
    <w:tbl>
      <w:tblPr>
        <w:tblStyle w:val="TableGrid"/>
        <w:tblW w:w="0" w:type="auto"/>
        <w:tblInd w:w="1435" w:type="dxa"/>
        <w:tblLook w:val="04A0" w:firstRow="1" w:lastRow="0" w:firstColumn="1" w:lastColumn="0" w:noHBand="0" w:noVBand="1"/>
      </w:tblPr>
      <w:tblGrid>
        <w:gridCol w:w="8182"/>
      </w:tblGrid>
      <w:tr w:rsidR="00531B83" w14:paraId="10816FC5" w14:textId="77777777" w:rsidTr="00531B83">
        <w:tc>
          <w:tcPr>
            <w:tcW w:w="8182" w:type="dxa"/>
          </w:tcPr>
          <w:p w14:paraId="3C57686B" w14:textId="77777777" w:rsidR="00E50E2D" w:rsidRPr="00D463EB" w:rsidRDefault="00E50E2D" w:rsidP="00E50E2D">
            <w:pPr>
              <w:pStyle w:val="Heading3"/>
              <w:ind w:left="0" w:hanging="2"/>
              <w:outlineLvl w:val="2"/>
              <w:rPr>
                <w:rFonts w:eastAsia="Malgun Gothic"/>
              </w:rPr>
            </w:pPr>
            <w:r w:rsidRPr="00C92921">
              <w:rPr>
                <w:rFonts w:eastAsia="Malgun Gothic"/>
              </w:rPr>
              <w:t>4.</w:t>
            </w:r>
            <w:r w:rsidRPr="00D463EB">
              <w:rPr>
                <w:rFonts w:eastAsia="Malgun Gothic"/>
              </w:rPr>
              <w:t>3.3</w:t>
            </w:r>
            <w:r w:rsidRPr="00D463EB">
              <w:rPr>
                <w:rFonts w:eastAsia="Malgun Gothic"/>
              </w:rPr>
              <w:tab/>
              <w:t xml:space="preserve">RTC-4: </w:t>
            </w:r>
            <w:r>
              <w:rPr>
                <w:rFonts w:eastAsia="Malgun Gothic"/>
              </w:rPr>
              <w:t>Media-centric transport interface</w:t>
            </w:r>
          </w:p>
          <w:p w14:paraId="004D992E" w14:textId="77777777" w:rsidR="00E50E2D" w:rsidRPr="00D463EB" w:rsidRDefault="00E50E2D" w:rsidP="00E50E2D">
            <w:pPr>
              <w:ind w:left="0" w:hanging="2"/>
              <w:rPr>
                <w:rFonts w:eastAsia="Malgun Gothic"/>
                <w:lang w:eastAsia="ko-KR"/>
              </w:rPr>
            </w:pPr>
            <w:r w:rsidRPr="00D463EB">
              <w:rPr>
                <w:rFonts w:eastAsia="Malgun Gothic"/>
                <w:lang w:eastAsia="ko-KR"/>
              </w:rPr>
              <w:t>This interface is used to exchange the WebRTC traffic with the other endpoint as well as to exchange signaling information related to the WebRTC session with the trusted application servers.</w:t>
            </w:r>
          </w:p>
          <w:p w14:paraId="3BFA380D" w14:textId="77777777" w:rsidR="00E50E2D" w:rsidRPr="00D463EB" w:rsidRDefault="00E50E2D" w:rsidP="00E50E2D">
            <w:pPr>
              <w:ind w:left="0" w:hanging="2"/>
              <w:rPr>
                <w:rFonts w:eastAsia="Malgun Gothic"/>
                <w:lang w:eastAsia="ko-KR"/>
              </w:rPr>
            </w:pPr>
            <w:r w:rsidRPr="00D463EB">
              <w:rPr>
                <w:rFonts w:eastAsia="Malgun Gothic"/>
                <w:lang w:eastAsia="ko-KR"/>
              </w:rPr>
              <w:t>The traffic includes:</w:t>
            </w:r>
          </w:p>
          <w:p w14:paraId="0945295D" w14:textId="77777777" w:rsidR="00E50E2D" w:rsidRPr="00E35C9D" w:rsidRDefault="00E50E2D" w:rsidP="00E50E2D">
            <w:pPr>
              <w:pStyle w:val="B1"/>
              <w:ind w:left="0" w:hanging="2"/>
              <w:rPr>
                <w:rFonts w:eastAsiaTheme="minorEastAsia"/>
              </w:rPr>
            </w:pPr>
            <w:r w:rsidRPr="00E35C9D">
              <w:rPr>
                <w:rFonts w:eastAsiaTheme="minorEastAsia"/>
              </w:rPr>
              <w:t>-</w:t>
            </w:r>
            <w:r w:rsidRPr="00E35C9D">
              <w:rPr>
                <w:rFonts w:eastAsiaTheme="minorEastAsia"/>
              </w:rPr>
              <w:tab/>
              <w:t>Media streams sent over RTP</w:t>
            </w:r>
          </w:p>
          <w:p w14:paraId="3D508018" w14:textId="77777777" w:rsidR="00E50E2D" w:rsidRPr="00E35C9D" w:rsidRDefault="00E50E2D" w:rsidP="00E50E2D">
            <w:pPr>
              <w:pStyle w:val="B1"/>
              <w:ind w:left="0" w:hanging="2"/>
              <w:rPr>
                <w:rFonts w:eastAsiaTheme="minorEastAsia"/>
              </w:rPr>
            </w:pPr>
            <w:r w:rsidRPr="00E35C9D">
              <w:rPr>
                <w:rFonts w:eastAsiaTheme="minorEastAsia"/>
              </w:rPr>
              <w:t>-</w:t>
            </w:r>
            <w:r w:rsidRPr="00E35C9D">
              <w:rPr>
                <w:rFonts w:eastAsiaTheme="minorEastAsia"/>
              </w:rPr>
              <w:tab/>
              <w:t>Application data sent over data channel</w:t>
            </w:r>
          </w:p>
          <w:p w14:paraId="544EF21B" w14:textId="77777777" w:rsidR="00E50E2D" w:rsidRPr="00E35C9D" w:rsidRDefault="00E50E2D" w:rsidP="00E50E2D">
            <w:pPr>
              <w:pStyle w:val="B1"/>
              <w:ind w:left="0" w:hanging="2"/>
              <w:rPr>
                <w:rFonts w:eastAsiaTheme="minorEastAsia"/>
              </w:rPr>
            </w:pPr>
            <w:r w:rsidRPr="00E35C9D">
              <w:rPr>
                <w:rFonts w:eastAsiaTheme="minorEastAsia"/>
              </w:rPr>
              <w:t>-</w:t>
            </w:r>
            <w:r w:rsidRPr="00E35C9D">
              <w:rPr>
                <w:rFonts w:eastAsiaTheme="minorEastAsia"/>
              </w:rPr>
              <w:tab/>
              <w:t>WebRTC Signaling data along with STUN and TURN servers</w:t>
            </w:r>
          </w:p>
          <w:p w14:paraId="73AAEA65" w14:textId="77777777" w:rsidR="00E50E2D" w:rsidRPr="00E35C9D" w:rsidRDefault="00E50E2D" w:rsidP="00E50E2D">
            <w:pPr>
              <w:pStyle w:val="B1"/>
              <w:ind w:left="0" w:hanging="2"/>
              <w:rPr>
                <w:rFonts w:eastAsiaTheme="minorEastAsia"/>
              </w:rPr>
            </w:pPr>
            <w:r w:rsidRPr="00E35C9D">
              <w:rPr>
                <w:rFonts w:eastAsiaTheme="minorEastAsia"/>
              </w:rPr>
              <w:t>-</w:t>
            </w:r>
            <w:r w:rsidRPr="00E35C9D">
              <w:rPr>
                <w:rFonts w:eastAsiaTheme="minorEastAsia"/>
              </w:rPr>
              <w:tab/>
              <w:t>Other application data</w:t>
            </w:r>
          </w:p>
          <w:p w14:paraId="7EEF16CE" w14:textId="77777777" w:rsidR="00E50E2D" w:rsidRPr="00D463EB" w:rsidRDefault="00E50E2D" w:rsidP="00E50E2D">
            <w:pPr>
              <w:ind w:left="0" w:hanging="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RTC-4 may further be grouped into two sub-interfaces as follows</w:t>
            </w:r>
            <w:r w:rsidRPr="00D463EB">
              <w:rPr>
                <w:rFonts w:eastAsia="Malgun Gothic"/>
                <w:lang w:eastAsia="ko-KR"/>
              </w:rPr>
              <w:t>.</w:t>
            </w:r>
          </w:p>
          <w:p w14:paraId="354ACF41" w14:textId="77777777" w:rsidR="00E50E2D" w:rsidRDefault="00E50E2D" w:rsidP="00E50E2D">
            <w:pPr>
              <w:ind w:left="0" w:hanging="2"/>
              <w:rPr>
                <w:b/>
                <w:bCs/>
              </w:rPr>
            </w:pPr>
            <w:r w:rsidRPr="00655621">
              <w:rPr>
                <w:b/>
                <w:bCs/>
              </w:rPr>
              <w:t>RTC-4</w:t>
            </w:r>
            <w:r>
              <w:rPr>
                <w:b/>
                <w:bCs/>
              </w:rPr>
              <w:t>s</w:t>
            </w:r>
            <w:r w:rsidRPr="00655621">
              <w:rPr>
                <w:b/>
                <w:bCs/>
              </w:rPr>
              <w:t>:</w:t>
            </w:r>
          </w:p>
          <w:p w14:paraId="11FDB22E" w14:textId="77777777" w:rsidR="00E50E2D" w:rsidRPr="002063E3" w:rsidRDefault="00E50E2D" w:rsidP="00E50E2D">
            <w:pPr>
              <w:ind w:left="0" w:hanging="2"/>
            </w:pPr>
            <w:r w:rsidRPr="002063E3">
              <w:t xml:space="preserve">The RTC-4s interface is an interface between the </w:t>
            </w:r>
            <w:r>
              <w:t>WebRTC framework</w:t>
            </w:r>
            <w:r w:rsidRPr="002063E3">
              <w:t xml:space="preserve"> and the </w:t>
            </w:r>
            <w:r w:rsidRPr="0071046E">
              <w:t>5G-RTC AS such as</w:t>
            </w:r>
            <w:r>
              <w:t xml:space="preserve"> WebRTC Signaling server</w:t>
            </w:r>
            <w:r w:rsidRPr="002063E3">
              <w:t>.</w:t>
            </w:r>
            <w:r>
              <w:t xml:space="preserve"> This interface is used for the exchange of signaling information related to the WebRTC session between two or more WebRTC endpoints using</w:t>
            </w:r>
            <w:r w:rsidRPr="00DF074B">
              <w:t xml:space="preserve"> trusted application servers</w:t>
            </w:r>
            <w:r>
              <w:t xml:space="preserve">. </w:t>
            </w:r>
            <w:r w:rsidRPr="00701CB5">
              <w:t>In some cases where the signaling is not handled by WebRTC framework, the RTC-4s interface is an interface between the native WebRTC applications and the WebRTC Signaling server.</w:t>
            </w:r>
          </w:p>
          <w:p w14:paraId="4CA93FB7" w14:textId="77777777" w:rsidR="00E50E2D" w:rsidRPr="00655621" w:rsidRDefault="00E50E2D" w:rsidP="00E50E2D">
            <w:pPr>
              <w:ind w:left="0" w:hanging="2"/>
              <w:rPr>
                <w:b/>
                <w:bCs/>
              </w:rPr>
            </w:pPr>
            <w:r w:rsidRPr="00655621">
              <w:rPr>
                <w:b/>
                <w:bCs/>
              </w:rPr>
              <w:t>RTC-4</w:t>
            </w:r>
            <w:r>
              <w:rPr>
                <w:b/>
                <w:bCs/>
              </w:rPr>
              <w:t>m</w:t>
            </w:r>
            <w:r w:rsidRPr="00655621">
              <w:rPr>
                <w:b/>
                <w:bCs/>
              </w:rPr>
              <w:t>:</w:t>
            </w:r>
          </w:p>
          <w:p w14:paraId="13FE2161" w14:textId="77777777" w:rsidR="00E50E2D" w:rsidRDefault="00E50E2D" w:rsidP="00E50E2D">
            <w:pPr>
              <w:ind w:left="0" w:hanging="2"/>
              <w:rPr>
                <w:b/>
                <w:bCs/>
              </w:rPr>
            </w:pPr>
            <w:r>
              <w:t>This interface is used for transmission of media and other related data between two or more WebRTC endpoints.</w:t>
            </w:r>
          </w:p>
          <w:p w14:paraId="17534E2C" w14:textId="77777777" w:rsidR="00E50E2D" w:rsidRDefault="00E50E2D" w:rsidP="00E50E2D">
            <w:pPr>
              <w:ind w:left="0" w:hanging="2"/>
            </w:pPr>
            <w:r w:rsidRPr="005900F2">
              <w:t>The</w:t>
            </w:r>
            <w:r>
              <w:t xml:space="preserve"> traffic includes</w:t>
            </w:r>
          </w:p>
          <w:p w14:paraId="71EAAFD8" w14:textId="77777777" w:rsidR="00E50E2D" w:rsidRDefault="00E50E2D" w:rsidP="00E50E2D">
            <w:pPr>
              <w:widowControl/>
              <w:numPr>
                <w:ilvl w:val="0"/>
                <w:numId w:val="24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180" w:line="240" w:lineRule="auto"/>
              <w:ind w:leftChars="0" w:left="0" w:firstLineChars="0" w:hanging="2"/>
              <w:textDirection w:val="lrTb"/>
              <w:textAlignment w:val="baseline"/>
              <w:outlineLvl w:val="9"/>
            </w:pPr>
            <w:r>
              <w:t>Media data transmitted over RTP</w:t>
            </w:r>
          </w:p>
          <w:p w14:paraId="5368E4B5" w14:textId="77777777" w:rsidR="00E50E2D" w:rsidRDefault="00E50E2D" w:rsidP="00E50E2D">
            <w:pPr>
              <w:widowControl/>
              <w:numPr>
                <w:ilvl w:val="0"/>
                <w:numId w:val="24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180" w:line="240" w:lineRule="auto"/>
              <w:ind w:leftChars="0" w:left="0" w:firstLineChars="0" w:hanging="2"/>
              <w:textDirection w:val="lrTb"/>
              <w:textAlignment w:val="baseline"/>
              <w:outlineLvl w:val="9"/>
            </w:pPr>
            <w:r>
              <w:t>Application data transmitted using Data channel</w:t>
            </w:r>
          </w:p>
          <w:p w14:paraId="7A1ADBAD" w14:textId="77777777" w:rsidR="00E50E2D" w:rsidRPr="00E35C9D" w:rsidRDefault="00E50E2D" w:rsidP="00E50E2D">
            <w:pPr>
              <w:widowControl/>
              <w:numPr>
                <w:ilvl w:val="0"/>
                <w:numId w:val="24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180" w:line="240" w:lineRule="auto"/>
              <w:ind w:leftChars="0" w:left="0" w:firstLineChars="0" w:hanging="2"/>
              <w:textDirection w:val="lrTb"/>
              <w:textAlignment w:val="baseline"/>
              <w:outlineLvl w:val="9"/>
              <w:rPr>
                <w:rFonts w:eastAsia="Malgun Gothic"/>
                <w:lang w:val="en-GB"/>
              </w:rPr>
            </w:pPr>
            <w:r w:rsidRPr="000C6AB3">
              <w:t xml:space="preserve">Media related meta-data transmitted using Data channel </w:t>
            </w:r>
          </w:p>
          <w:p w14:paraId="736A7993" w14:textId="77777777" w:rsidR="00E50E2D" w:rsidRPr="009F2EB9" w:rsidRDefault="00E50E2D" w:rsidP="00E50E2D">
            <w:pPr>
              <w:pStyle w:val="NO"/>
              <w:ind w:left="0" w:hanging="2"/>
              <w:rPr>
                <w:u w:val="single"/>
              </w:rPr>
            </w:pPr>
            <w:r>
              <w:t>NOTE 1:</w:t>
            </w:r>
            <w:r>
              <w:tab/>
            </w:r>
            <w:r w:rsidRPr="009F2EB9">
              <w:rPr>
                <w:u w:val="single"/>
              </w:rPr>
              <w:t xml:space="preserve">The Media Server should maintain the status for both uplink and downlink traffic and a separate interface for supporting downlink and uplink is expected to be defined in this specification. </w:t>
            </w:r>
          </w:p>
          <w:p w14:paraId="56C6F4D0" w14:textId="77777777" w:rsidR="00E50E2D" w:rsidRPr="009F2EB9" w:rsidRDefault="00E50E2D" w:rsidP="00E50E2D">
            <w:pPr>
              <w:pStyle w:val="NO"/>
              <w:ind w:left="0" w:hanging="2"/>
              <w:rPr>
                <w:u w:val="single"/>
              </w:rPr>
            </w:pPr>
            <w:r>
              <w:t>NOTE 2:</w:t>
            </w:r>
            <w:r>
              <w:tab/>
            </w:r>
            <w:r w:rsidRPr="009F2EB9">
              <w:rPr>
                <w:u w:val="single"/>
              </w:rPr>
              <w:t xml:space="preserve">WebRTC-enabled UE should support streaming functions for uplink and downlink traffic. Therefore a new entity in UE may be defined. </w:t>
            </w:r>
          </w:p>
          <w:p w14:paraId="7768F4BA" w14:textId="5A0992F3" w:rsidR="00531B83" w:rsidRPr="003A7952" w:rsidRDefault="00531B83" w:rsidP="003A7952">
            <w:pPr>
              <w:pStyle w:val="B1"/>
              <w:ind w:left="0" w:hanging="2"/>
              <w:rPr>
                <w:rFonts w:eastAsiaTheme="minorEastAsia"/>
              </w:rPr>
            </w:pPr>
          </w:p>
        </w:tc>
      </w:tr>
    </w:tbl>
    <w:p w14:paraId="3B8F3B04" w14:textId="65260349" w:rsidR="00D33E9C" w:rsidRDefault="00D33E9C" w:rsidP="00533175">
      <w:pPr>
        <w:ind w:leftChars="0" w:left="0" w:firstLineChars="0" w:firstLine="0"/>
        <w:rPr>
          <w:lang w:val="de-DE"/>
        </w:rPr>
      </w:pPr>
    </w:p>
    <w:p w14:paraId="7E58E387" w14:textId="28E2D39E" w:rsidR="009623ED" w:rsidRDefault="009623ED" w:rsidP="00533175">
      <w:pPr>
        <w:ind w:leftChars="0" w:left="0" w:firstLineChars="0" w:firstLine="0"/>
        <w:rPr>
          <w:lang w:val="de-DE"/>
        </w:rPr>
      </w:pPr>
      <w:r>
        <w:rPr>
          <w:noProof/>
        </w:rPr>
        <w:t xml:space="preserve">In this contribution, we propose </w:t>
      </w:r>
      <w:r w:rsidR="00852A97">
        <w:rPr>
          <w:noProof/>
        </w:rPr>
        <w:t>the</w:t>
      </w:r>
      <w:r>
        <w:rPr>
          <w:noProof/>
        </w:rPr>
        <w:t xml:space="preserve"> </w:t>
      </w:r>
      <w:r w:rsidR="000E65FC">
        <w:rPr>
          <w:noProof/>
        </w:rPr>
        <w:t xml:space="preserve">high-level </w:t>
      </w:r>
      <w:r w:rsidR="00DD2B8F">
        <w:rPr>
          <w:noProof/>
        </w:rPr>
        <w:t>procedure</w:t>
      </w:r>
      <w:r w:rsidR="00852A97">
        <w:rPr>
          <w:noProof/>
        </w:rPr>
        <w:t xml:space="preserve"> </w:t>
      </w:r>
      <w:r>
        <w:rPr>
          <w:noProof/>
        </w:rPr>
        <w:t xml:space="preserve">of enabling the WebRTC signaling server </w:t>
      </w:r>
      <w:r w:rsidR="00852A97">
        <w:rPr>
          <w:noProof/>
        </w:rPr>
        <w:t xml:space="preserve">and media server </w:t>
      </w:r>
      <w:r>
        <w:rPr>
          <w:noProof/>
        </w:rPr>
        <w:t>for media flow session management</w:t>
      </w:r>
      <w:r w:rsidR="00A07DA0">
        <w:rPr>
          <w:noProof/>
        </w:rPr>
        <w:t>.</w:t>
      </w:r>
    </w:p>
    <w:p w14:paraId="66D57E12" w14:textId="77777777" w:rsidR="0021709A" w:rsidRDefault="0021709A" w:rsidP="00533175">
      <w:pPr>
        <w:ind w:leftChars="0" w:left="0" w:firstLineChars="0" w:firstLine="0"/>
        <w:rPr>
          <w:noProof/>
        </w:rPr>
      </w:pPr>
    </w:p>
    <w:p w14:paraId="32D09A95" w14:textId="234B7257" w:rsidR="00F05BDF" w:rsidRPr="00251BD6" w:rsidRDefault="00F05BD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hanging="2"/>
        <w:jc w:val="both"/>
        <w:rPr>
          <w:rFonts w:ascii="Times New Roman" w:hAnsi="Times New Roman" w:cs="Times New Roman"/>
          <w:b/>
          <w:color w:val="000000"/>
          <w:sz w:val="22"/>
          <w:szCs w:val="22"/>
          <w:rPrChange w:id="0" w:author="Zhao, Shuai" w:date="2022-11-08T02:42:00Z">
            <w:rPr>
              <w:noProof/>
            </w:rPr>
          </w:rPrChange>
        </w:rPr>
        <w:pPrChange w:id="1" w:author="Zhao, Shuai" w:date="2022-11-08T02:42:00Z">
          <w:pPr>
            <w:ind w:leftChars="0" w:left="0" w:firstLineChars="0" w:firstLine="0"/>
          </w:pPr>
        </w:pPrChange>
      </w:pPr>
      <w:r w:rsidRPr="00251BD6">
        <w:rPr>
          <w:rFonts w:ascii="Times New Roman" w:hAnsi="Times New Roman" w:cs="Times New Roman"/>
          <w:b/>
          <w:color w:val="000000"/>
          <w:sz w:val="22"/>
          <w:szCs w:val="22"/>
          <w:rPrChange w:id="2" w:author="Zhao, Shuai" w:date="2022-11-08T02:42:00Z">
            <w:rPr>
              <w:noProof/>
            </w:rPr>
          </w:rPrChange>
        </w:rPr>
        <w:t xml:space="preserve">2. proposed changes: </w:t>
      </w:r>
    </w:p>
    <w:p w14:paraId="51C2D044" w14:textId="77777777" w:rsidR="00533175" w:rsidRPr="009E142C" w:rsidRDefault="00533175" w:rsidP="009E1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" w:hanging="3"/>
        <w:jc w:val="center"/>
        <w:rPr>
          <w:noProof/>
          <w:color w:val="0000FF"/>
          <w:sz w:val="28"/>
          <w:szCs w:val="28"/>
          <w:lang w:val="fr-FR"/>
        </w:rPr>
      </w:pPr>
      <w:r w:rsidRPr="00C21836">
        <w:rPr>
          <w:noProof/>
          <w:color w:val="0000FF"/>
          <w:sz w:val="28"/>
          <w:szCs w:val="28"/>
          <w:lang w:val="fr-FR"/>
        </w:rPr>
        <w:t>* * * First Change * * * *</w:t>
      </w:r>
      <w:bookmarkStart w:id="3" w:name="_Toc67960826"/>
    </w:p>
    <w:bookmarkEnd w:id="3"/>
    <w:p w14:paraId="2E323F75" w14:textId="5E06634B" w:rsidR="00533175" w:rsidRPr="00E07363" w:rsidRDefault="00533175" w:rsidP="00533175">
      <w:pPr>
        <w:ind w:left="0" w:hanging="2"/>
        <w:rPr>
          <w:sz w:val="22"/>
          <w:szCs w:val="22"/>
        </w:rPr>
      </w:pPr>
    </w:p>
    <w:p w14:paraId="361C16A1" w14:textId="2D840701" w:rsidR="004E6DCB" w:rsidRPr="00E07363" w:rsidRDefault="008E0B5D" w:rsidP="00533175">
      <w:pPr>
        <w:ind w:left="0" w:hanging="2"/>
        <w:rPr>
          <w:sz w:val="22"/>
          <w:szCs w:val="22"/>
        </w:rPr>
      </w:pPr>
      <w:r w:rsidRPr="00E07363">
        <w:rPr>
          <w:sz w:val="22"/>
          <w:szCs w:val="22"/>
        </w:rPr>
        <w:t xml:space="preserve">5. </w:t>
      </w:r>
      <w:r w:rsidR="00037A10" w:rsidRPr="00E07363">
        <w:rPr>
          <w:sz w:val="22"/>
          <w:szCs w:val="22"/>
        </w:rPr>
        <w:t xml:space="preserve">x Procedures for </w:t>
      </w:r>
      <w:r w:rsidR="00444AA6" w:rsidRPr="00E07363">
        <w:rPr>
          <w:sz w:val="22"/>
          <w:szCs w:val="22"/>
        </w:rPr>
        <w:t>media flow</w:t>
      </w:r>
      <w:r w:rsidR="00037A10" w:rsidRPr="00E07363">
        <w:rPr>
          <w:sz w:val="22"/>
          <w:szCs w:val="22"/>
        </w:rPr>
        <w:t xml:space="preserve"> session management. </w:t>
      </w:r>
    </w:p>
    <w:p w14:paraId="44720962" w14:textId="3B9A9EAE" w:rsidR="00F91BF1" w:rsidRPr="00E07363" w:rsidRDefault="00F91BF1" w:rsidP="00533175">
      <w:pPr>
        <w:ind w:left="0" w:hanging="2"/>
        <w:rPr>
          <w:sz w:val="22"/>
          <w:szCs w:val="22"/>
        </w:rPr>
      </w:pPr>
      <w:r w:rsidRPr="00E07363">
        <w:rPr>
          <w:sz w:val="22"/>
          <w:szCs w:val="22"/>
        </w:rPr>
        <w:t>The procedures</w:t>
      </w:r>
      <w:r w:rsidR="009C48D5" w:rsidRPr="00E07363">
        <w:rPr>
          <w:sz w:val="22"/>
          <w:szCs w:val="22"/>
        </w:rPr>
        <w:t xml:space="preserve"> of</w:t>
      </w:r>
      <w:r w:rsidRPr="00E07363">
        <w:rPr>
          <w:sz w:val="22"/>
          <w:szCs w:val="22"/>
        </w:rPr>
        <w:t xml:space="preserve"> enabling WebRTC signaling server</w:t>
      </w:r>
      <w:r w:rsidR="00D758C0" w:rsidRPr="00E07363">
        <w:rPr>
          <w:sz w:val="22"/>
          <w:szCs w:val="22"/>
        </w:rPr>
        <w:t xml:space="preserve"> and media server</w:t>
      </w:r>
      <w:r w:rsidRPr="00E07363">
        <w:rPr>
          <w:sz w:val="22"/>
          <w:szCs w:val="22"/>
        </w:rPr>
        <w:t xml:space="preserve"> for media flow session managemen</w:t>
      </w:r>
      <w:r w:rsidR="00D65100" w:rsidRPr="00E07363">
        <w:rPr>
          <w:sz w:val="22"/>
          <w:szCs w:val="22"/>
        </w:rPr>
        <w:t>t is illustrated in Figure 5.x-1</w:t>
      </w:r>
      <w:r w:rsidR="00475F42" w:rsidRPr="00E07363">
        <w:rPr>
          <w:sz w:val="22"/>
          <w:szCs w:val="22"/>
        </w:rPr>
        <w:t xml:space="preserve">. </w:t>
      </w:r>
    </w:p>
    <w:p w14:paraId="2FC25F00" w14:textId="4EC3556C" w:rsidR="00364C24" w:rsidRDefault="00364C24" w:rsidP="00533175">
      <w:pPr>
        <w:ind w:left="0" w:hanging="2"/>
      </w:pPr>
    </w:p>
    <w:p w14:paraId="36B0E295" w14:textId="3E81E19B" w:rsidR="00364C24" w:rsidRDefault="002B42C8" w:rsidP="00363497">
      <w:pPr>
        <w:ind w:left="0" w:hanging="2"/>
        <w:jc w:val="center"/>
      </w:pPr>
      <w:r>
        <w:object w:dxaOrig="14220" w:dyaOrig="8281" w14:anchorId="31834BB1">
          <v:shape id="_x0000_i1026" type="#_x0000_t75" style="width:481.55pt;height:280.5pt" o:ole="">
            <v:imagedata r:id="rId11" o:title=""/>
          </v:shape>
          <o:OLEObject Type="Embed" ProgID="Visio.Drawing.15" ShapeID="_x0000_i1026" DrawAspect="Content" ObjectID="_1737833015" r:id="rId12"/>
        </w:object>
      </w:r>
    </w:p>
    <w:p w14:paraId="1B52D7D9" w14:textId="28C7F37E" w:rsidR="00364C24" w:rsidRDefault="00364C24" w:rsidP="00DE52D6">
      <w:pPr>
        <w:ind w:left="0" w:hanging="2"/>
        <w:jc w:val="center"/>
        <w:rPr>
          <w:b/>
          <w:bCs/>
        </w:rPr>
      </w:pPr>
      <w:r w:rsidRPr="00DE52D6">
        <w:rPr>
          <w:b/>
          <w:bCs/>
        </w:rPr>
        <w:t xml:space="preserve">Figure 5.x-1 </w:t>
      </w:r>
      <w:r w:rsidR="00DE52D6" w:rsidRPr="00DE52D6">
        <w:rPr>
          <w:b/>
          <w:bCs/>
        </w:rPr>
        <w:t xml:space="preserve">High-level procedure </w:t>
      </w:r>
      <w:r w:rsidR="003870BE">
        <w:rPr>
          <w:b/>
          <w:bCs/>
        </w:rPr>
        <w:t>of enabling</w:t>
      </w:r>
      <w:r w:rsidR="00DE52D6" w:rsidRPr="00DE52D6">
        <w:rPr>
          <w:b/>
          <w:bCs/>
        </w:rPr>
        <w:t xml:space="preserve"> WebRTC signaling server for media flow session</w:t>
      </w:r>
    </w:p>
    <w:p w14:paraId="4B261C55" w14:textId="77777777" w:rsidR="00DF617C" w:rsidRDefault="00DF617C" w:rsidP="00DF617C">
      <w:pPr>
        <w:ind w:left="0" w:hanging="2"/>
        <w:rPr>
          <w:sz w:val="22"/>
          <w:szCs w:val="22"/>
        </w:rPr>
      </w:pPr>
    </w:p>
    <w:p w14:paraId="02B5DD55" w14:textId="13089418" w:rsidR="00DF617C" w:rsidRDefault="00DF617C" w:rsidP="00DF617C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>Pre-conditions:</w:t>
      </w:r>
    </w:p>
    <w:p w14:paraId="60945879" w14:textId="6E535747" w:rsidR="003B0325" w:rsidRDefault="0022610E" w:rsidP="003E63F6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>Peer’s MSH s</w:t>
      </w:r>
      <w:r w:rsidR="00AD20B8">
        <w:rPr>
          <w:sz w:val="22"/>
          <w:szCs w:val="22"/>
        </w:rPr>
        <w:t xml:space="preserve">hall be able to </w:t>
      </w:r>
      <w:r w:rsidR="005C7A08">
        <w:rPr>
          <w:sz w:val="22"/>
          <w:szCs w:val="22"/>
        </w:rPr>
        <w:t xml:space="preserve">discover and </w:t>
      </w:r>
      <w:r w:rsidR="00AD20B8">
        <w:rPr>
          <w:sz w:val="22"/>
          <w:szCs w:val="22"/>
        </w:rPr>
        <w:t>configure STUN/TURN server, sen</w:t>
      </w:r>
      <w:r w:rsidR="005C7A08">
        <w:rPr>
          <w:sz w:val="22"/>
          <w:szCs w:val="22"/>
        </w:rPr>
        <w:t>d</w:t>
      </w:r>
      <w:r w:rsidR="00AD20B8">
        <w:rPr>
          <w:sz w:val="22"/>
          <w:szCs w:val="22"/>
        </w:rPr>
        <w:t xml:space="preserve"> control signal to WebRTC </w:t>
      </w:r>
      <w:proofErr w:type="spellStart"/>
      <w:r w:rsidR="00AD20B8">
        <w:rPr>
          <w:sz w:val="22"/>
          <w:szCs w:val="22"/>
        </w:rPr>
        <w:t>Signalling</w:t>
      </w:r>
      <w:proofErr w:type="spellEnd"/>
      <w:r w:rsidR="00AD20B8">
        <w:rPr>
          <w:sz w:val="22"/>
          <w:szCs w:val="22"/>
        </w:rPr>
        <w:t xml:space="preserve"> server (WSS)</w:t>
      </w:r>
      <w:r w:rsidR="005C7A08">
        <w:rPr>
          <w:sz w:val="22"/>
          <w:szCs w:val="22"/>
        </w:rPr>
        <w:t xml:space="preserve"> and </w:t>
      </w:r>
      <w:r w:rsidR="005565AC">
        <w:rPr>
          <w:sz w:val="22"/>
          <w:szCs w:val="22"/>
        </w:rPr>
        <w:t>receive connection information from WSS</w:t>
      </w:r>
      <w:r w:rsidR="00AD20B8">
        <w:rPr>
          <w:sz w:val="22"/>
          <w:szCs w:val="22"/>
        </w:rPr>
        <w:t xml:space="preserve">. </w:t>
      </w:r>
      <w:r w:rsidR="00DA2832">
        <w:rPr>
          <w:sz w:val="22"/>
          <w:szCs w:val="22"/>
        </w:rPr>
        <w:t>WebRTC peers established connections</w:t>
      </w:r>
      <w:r w:rsidR="005C3745">
        <w:rPr>
          <w:sz w:val="22"/>
          <w:szCs w:val="22"/>
        </w:rPr>
        <w:t xml:space="preserve"> using with interface RTC-5</w:t>
      </w:r>
      <w:r w:rsidR="009F2AE9">
        <w:rPr>
          <w:sz w:val="22"/>
          <w:szCs w:val="22"/>
        </w:rPr>
        <w:t xml:space="preserve">. </w:t>
      </w:r>
    </w:p>
    <w:p w14:paraId="5516E1DB" w14:textId="77777777" w:rsidR="00DA2832" w:rsidRDefault="00DA2832" w:rsidP="00DF617C">
      <w:pPr>
        <w:ind w:left="0" w:hanging="2"/>
        <w:rPr>
          <w:sz w:val="22"/>
          <w:szCs w:val="22"/>
        </w:rPr>
      </w:pPr>
    </w:p>
    <w:p w14:paraId="4889306B" w14:textId="01791189" w:rsidR="00DF617C" w:rsidRDefault="00DF617C" w:rsidP="00DF617C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>Steps:</w:t>
      </w:r>
    </w:p>
    <w:p w14:paraId="4FDE2009" w14:textId="77777777" w:rsidR="00903E35" w:rsidRDefault="00954641" w:rsidP="00903E35">
      <w:pPr>
        <w:pStyle w:val="ListParagraph"/>
        <w:numPr>
          <w:ilvl w:val="0"/>
          <w:numId w:val="27"/>
        </w:numPr>
        <w:ind w:leftChars="0" w:firstLineChars="0"/>
        <w:rPr>
          <w:sz w:val="22"/>
          <w:szCs w:val="22"/>
        </w:rPr>
      </w:pPr>
      <w:r>
        <w:rPr>
          <w:sz w:val="22"/>
          <w:szCs w:val="22"/>
        </w:rPr>
        <w:t>WebRTC Peer starts the uplink media streaming</w:t>
      </w:r>
      <w:r w:rsidR="00351854">
        <w:rPr>
          <w:sz w:val="22"/>
          <w:szCs w:val="22"/>
        </w:rPr>
        <w:t xml:space="preserve"> towards </w:t>
      </w:r>
      <w:r w:rsidR="00D204CF">
        <w:rPr>
          <w:sz w:val="22"/>
          <w:szCs w:val="22"/>
        </w:rPr>
        <w:t xml:space="preserve">a trusted media server. </w:t>
      </w:r>
    </w:p>
    <w:p w14:paraId="0D613607" w14:textId="259341E9" w:rsidR="00740FDC" w:rsidRDefault="003120D3" w:rsidP="00903E35">
      <w:pPr>
        <w:pStyle w:val="ListParagraph"/>
        <w:numPr>
          <w:ilvl w:val="0"/>
          <w:numId w:val="27"/>
        </w:numPr>
        <w:ind w:leftChars="0" w:firstLineChars="0"/>
        <w:rPr>
          <w:sz w:val="22"/>
          <w:szCs w:val="22"/>
        </w:rPr>
      </w:pPr>
      <w:r w:rsidRPr="00903E35">
        <w:rPr>
          <w:sz w:val="22"/>
          <w:szCs w:val="22"/>
        </w:rPr>
        <w:t xml:space="preserve">Media </w:t>
      </w:r>
      <w:r w:rsidR="006840B2" w:rsidRPr="00903E35">
        <w:rPr>
          <w:sz w:val="22"/>
          <w:szCs w:val="22"/>
        </w:rPr>
        <w:t>servers</w:t>
      </w:r>
      <w:r w:rsidRPr="00903E35">
        <w:rPr>
          <w:sz w:val="22"/>
          <w:szCs w:val="22"/>
        </w:rPr>
        <w:t xml:space="preserve"> </w:t>
      </w:r>
      <w:r w:rsidR="0041165D" w:rsidRPr="00903E35">
        <w:rPr>
          <w:sz w:val="22"/>
          <w:szCs w:val="22"/>
        </w:rPr>
        <w:t>noti</w:t>
      </w:r>
      <w:r w:rsidR="00141A4B">
        <w:rPr>
          <w:sz w:val="22"/>
          <w:szCs w:val="22"/>
        </w:rPr>
        <w:t>fies</w:t>
      </w:r>
      <w:r w:rsidR="0041165D" w:rsidRPr="00903E35">
        <w:rPr>
          <w:sz w:val="22"/>
          <w:szCs w:val="22"/>
        </w:rPr>
        <w:t xml:space="preserve"> WSS</w:t>
      </w:r>
      <w:r w:rsidR="00363497">
        <w:rPr>
          <w:sz w:val="22"/>
          <w:szCs w:val="22"/>
        </w:rPr>
        <w:t xml:space="preserve"> about</w:t>
      </w:r>
      <w:r w:rsidR="0041165D" w:rsidRPr="00903E35">
        <w:rPr>
          <w:sz w:val="22"/>
          <w:szCs w:val="22"/>
        </w:rPr>
        <w:t xml:space="preserve"> the uplink session </w:t>
      </w:r>
      <w:r w:rsidR="00534A02">
        <w:rPr>
          <w:sz w:val="22"/>
          <w:szCs w:val="22"/>
        </w:rPr>
        <w:t>information a</w:t>
      </w:r>
      <w:r w:rsidR="0041165D" w:rsidRPr="00903E35">
        <w:rPr>
          <w:sz w:val="22"/>
          <w:szCs w:val="22"/>
        </w:rPr>
        <w:t>n</w:t>
      </w:r>
      <w:r w:rsidR="00534A02">
        <w:rPr>
          <w:sz w:val="22"/>
          <w:szCs w:val="22"/>
        </w:rPr>
        <w:t>d collect existing streaming session information</w:t>
      </w:r>
      <w:r w:rsidR="000516FB">
        <w:rPr>
          <w:sz w:val="22"/>
          <w:szCs w:val="22"/>
        </w:rPr>
        <w:t xml:space="preserve">. </w:t>
      </w:r>
    </w:p>
    <w:p w14:paraId="3E08756D" w14:textId="0D34E3AB" w:rsidR="00903E35" w:rsidRDefault="002C1357" w:rsidP="00903E35">
      <w:pPr>
        <w:pStyle w:val="ListParagraph"/>
        <w:numPr>
          <w:ilvl w:val="0"/>
          <w:numId w:val="27"/>
        </w:numPr>
        <w:ind w:leftChars="0" w:firstLineChars="0"/>
        <w:rPr>
          <w:sz w:val="22"/>
          <w:szCs w:val="22"/>
        </w:rPr>
      </w:pPr>
      <w:r>
        <w:rPr>
          <w:sz w:val="22"/>
          <w:szCs w:val="22"/>
        </w:rPr>
        <w:t>M</w:t>
      </w:r>
      <w:r w:rsidR="000F2E81">
        <w:rPr>
          <w:sz w:val="22"/>
          <w:szCs w:val="22"/>
        </w:rPr>
        <w:t xml:space="preserve">edia server uses the collected session information from the WSS to </w:t>
      </w:r>
      <w:r w:rsidR="00740FDC">
        <w:rPr>
          <w:sz w:val="22"/>
          <w:szCs w:val="22"/>
        </w:rPr>
        <w:t>request QoS allocation from 5G-RTC AF</w:t>
      </w:r>
      <w:r w:rsidR="004A3DAA">
        <w:rPr>
          <w:sz w:val="22"/>
          <w:szCs w:val="22"/>
        </w:rPr>
        <w:t>.</w:t>
      </w:r>
      <w:r w:rsidR="00740FDC">
        <w:rPr>
          <w:sz w:val="22"/>
          <w:szCs w:val="22"/>
        </w:rPr>
        <w:t xml:space="preserve"> </w:t>
      </w:r>
    </w:p>
    <w:p w14:paraId="311D777E" w14:textId="325F93F4" w:rsidR="0036034C" w:rsidRDefault="00732722" w:rsidP="0036034C">
      <w:pPr>
        <w:pStyle w:val="ListParagraph"/>
        <w:numPr>
          <w:ilvl w:val="0"/>
          <w:numId w:val="27"/>
        </w:numPr>
        <w:ind w:leftChars="0" w:firstLineChars="0"/>
        <w:rPr>
          <w:sz w:val="22"/>
          <w:szCs w:val="22"/>
        </w:rPr>
      </w:pPr>
      <w:r w:rsidRPr="00903E35">
        <w:rPr>
          <w:sz w:val="22"/>
          <w:szCs w:val="22"/>
        </w:rPr>
        <w:t xml:space="preserve">(optional) Media </w:t>
      </w:r>
      <w:r w:rsidR="00C51C00">
        <w:rPr>
          <w:sz w:val="22"/>
          <w:szCs w:val="22"/>
        </w:rPr>
        <w:t xml:space="preserve">server </w:t>
      </w:r>
      <w:r w:rsidR="00314731" w:rsidRPr="00903E35">
        <w:rPr>
          <w:sz w:val="22"/>
          <w:szCs w:val="22"/>
        </w:rPr>
        <w:t>send</w:t>
      </w:r>
      <w:r w:rsidR="00433E91" w:rsidRPr="00903E35">
        <w:rPr>
          <w:sz w:val="22"/>
          <w:szCs w:val="22"/>
        </w:rPr>
        <w:t>s</w:t>
      </w:r>
      <w:r w:rsidR="00314731" w:rsidRPr="00903E35">
        <w:rPr>
          <w:sz w:val="22"/>
          <w:szCs w:val="22"/>
        </w:rPr>
        <w:t xml:space="preserve"> a notification to WebRTC Peer</w:t>
      </w:r>
      <w:r w:rsidR="00A120B0" w:rsidRPr="00903E35">
        <w:rPr>
          <w:sz w:val="22"/>
          <w:szCs w:val="22"/>
        </w:rPr>
        <w:t xml:space="preserve"> </w:t>
      </w:r>
      <w:r w:rsidR="000A3204" w:rsidRPr="00903E35">
        <w:rPr>
          <w:sz w:val="22"/>
          <w:szCs w:val="22"/>
        </w:rPr>
        <w:t>before downlink session starts</w:t>
      </w:r>
    </w:p>
    <w:p w14:paraId="75BDFA60" w14:textId="009ADE58" w:rsidR="0057173E" w:rsidRPr="004A3DAA" w:rsidRDefault="00A120B0" w:rsidP="004A3DAA">
      <w:pPr>
        <w:pStyle w:val="ListParagraph"/>
        <w:numPr>
          <w:ilvl w:val="0"/>
          <w:numId w:val="27"/>
        </w:numPr>
        <w:ind w:leftChars="0" w:firstLineChars="0"/>
        <w:rPr>
          <w:sz w:val="22"/>
          <w:szCs w:val="22"/>
        </w:rPr>
      </w:pPr>
      <w:r w:rsidRPr="00903E35">
        <w:rPr>
          <w:sz w:val="22"/>
          <w:szCs w:val="22"/>
        </w:rPr>
        <w:t xml:space="preserve">WebRTC peer </w:t>
      </w:r>
      <w:r w:rsidR="0057173E" w:rsidRPr="00903E35">
        <w:rPr>
          <w:sz w:val="22"/>
          <w:szCs w:val="22"/>
        </w:rPr>
        <w:t>start</w:t>
      </w:r>
      <w:r w:rsidR="005B4D7D" w:rsidRPr="00903E35">
        <w:rPr>
          <w:sz w:val="22"/>
          <w:szCs w:val="22"/>
        </w:rPr>
        <w:t>s</w:t>
      </w:r>
      <w:r w:rsidR="0057173E" w:rsidRPr="00903E35">
        <w:rPr>
          <w:sz w:val="22"/>
          <w:szCs w:val="22"/>
        </w:rPr>
        <w:t xml:space="preserve"> the downlink streaming session. </w:t>
      </w:r>
    </w:p>
    <w:p w14:paraId="7CE6A393" w14:textId="502548B5" w:rsidR="00903E35" w:rsidRDefault="0057173E" w:rsidP="00903E35">
      <w:pPr>
        <w:ind w:leftChars="0" w:left="-2" w:firstLineChars="0" w:firstLine="0"/>
        <w:rPr>
          <w:sz w:val="22"/>
          <w:szCs w:val="22"/>
        </w:rPr>
      </w:pPr>
      <w:r>
        <w:rPr>
          <w:sz w:val="22"/>
          <w:szCs w:val="22"/>
        </w:rPr>
        <w:t xml:space="preserve">When there </w:t>
      </w:r>
      <w:r w:rsidR="005800C3">
        <w:rPr>
          <w:sz w:val="22"/>
          <w:szCs w:val="22"/>
        </w:rPr>
        <w:t>are</w:t>
      </w:r>
      <w:r>
        <w:rPr>
          <w:sz w:val="22"/>
          <w:szCs w:val="22"/>
        </w:rPr>
        <w:t xml:space="preserve"> network event update</w:t>
      </w:r>
      <w:r w:rsidR="004A3DAA">
        <w:rPr>
          <w:sz w:val="22"/>
          <w:szCs w:val="22"/>
        </w:rPr>
        <w:t>s</w:t>
      </w:r>
      <w:r>
        <w:rPr>
          <w:sz w:val="22"/>
          <w:szCs w:val="22"/>
        </w:rPr>
        <w:t>:</w:t>
      </w:r>
    </w:p>
    <w:p w14:paraId="665C952C" w14:textId="41BAF301" w:rsidR="00EC3796" w:rsidRPr="00903E35" w:rsidRDefault="00D562A4" w:rsidP="001B717B">
      <w:pPr>
        <w:pStyle w:val="ListParagraph"/>
        <w:numPr>
          <w:ilvl w:val="0"/>
          <w:numId w:val="27"/>
        </w:numPr>
        <w:ind w:leftChars="0" w:firstLineChars="0"/>
        <w:rPr>
          <w:sz w:val="22"/>
          <w:szCs w:val="22"/>
        </w:rPr>
      </w:pPr>
      <w:r w:rsidRPr="00903E35">
        <w:rPr>
          <w:sz w:val="22"/>
          <w:szCs w:val="22"/>
        </w:rPr>
        <w:t xml:space="preserve">5G-RTC AF </w:t>
      </w:r>
      <w:r w:rsidR="00EC3796" w:rsidRPr="00903E35">
        <w:rPr>
          <w:sz w:val="22"/>
          <w:szCs w:val="22"/>
        </w:rPr>
        <w:t>notif</w:t>
      </w:r>
      <w:r w:rsidR="00BC2191">
        <w:rPr>
          <w:sz w:val="22"/>
          <w:szCs w:val="22"/>
        </w:rPr>
        <w:t>ies</w:t>
      </w:r>
      <w:r w:rsidR="00EC3796" w:rsidRPr="00903E35">
        <w:rPr>
          <w:sz w:val="22"/>
          <w:szCs w:val="22"/>
        </w:rPr>
        <w:t xml:space="preserve"> Media Server about network event</w:t>
      </w:r>
      <w:r w:rsidR="005800C3">
        <w:rPr>
          <w:sz w:val="22"/>
          <w:szCs w:val="22"/>
        </w:rPr>
        <w:t xml:space="preserve"> (i.e. QoS update)</w:t>
      </w:r>
      <w:r w:rsidR="00EC3796" w:rsidRPr="00903E35">
        <w:rPr>
          <w:sz w:val="22"/>
          <w:szCs w:val="22"/>
        </w:rPr>
        <w:t>.</w:t>
      </w:r>
      <w:r w:rsidR="00B67200" w:rsidRPr="00903E35">
        <w:rPr>
          <w:sz w:val="22"/>
          <w:szCs w:val="22"/>
        </w:rPr>
        <w:t xml:space="preserve"> </w:t>
      </w:r>
    </w:p>
    <w:p w14:paraId="691CFFC4" w14:textId="77777777" w:rsidR="00560C0C" w:rsidRDefault="00B83517" w:rsidP="00560C0C">
      <w:pPr>
        <w:pStyle w:val="ListParagraph"/>
        <w:numPr>
          <w:ilvl w:val="0"/>
          <w:numId w:val="27"/>
        </w:numPr>
        <w:ind w:leftChars="0" w:firstLineChars="0"/>
        <w:rPr>
          <w:sz w:val="22"/>
          <w:szCs w:val="22"/>
        </w:rPr>
      </w:pPr>
      <w:r>
        <w:rPr>
          <w:sz w:val="22"/>
          <w:szCs w:val="22"/>
        </w:rPr>
        <w:t xml:space="preserve">Media Server </w:t>
      </w:r>
      <w:r w:rsidRPr="00903E35">
        <w:rPr>
          <w:sz w:val="22"/>
          <w:szCs w:val="22"/>
        </w:rPr>
        <w:t>update</w:t>
      </w:r>
      <w:r>
        <w:rPr>
          <w:sz w:val="22"/>
          <w:szCs w:val="22"/>
        </w:rPr>
        <w:t>s</w:t>
      </w:r>
      <w:r w:rsidRPr="00903E35">
        <w:rPr>
          <w:sz w:val="22"/>
          <w:szCs w:val="22"/>
        </w:rPr>
        <w:t xml:space="preserve"> downlink session accordingly (i.e. select low bitrate for downlink peer)</w:t>
      </w:r>
      <w:r>
        <w:rPr>
          <w:sz w:val="22"/>
          <w:szCs w:val="22"/>
        </w:rPr>
        <w:t xml:space="preserve"> and </w:t>
      </w:r>
      <w:r w:rsidR="00526E21" w:rsidRPr="00903E35">
        <w:rPr>
          <w:sz w:val="22"/>
          <w:szCs w:val="22"/>
        </w:rPr>
        <w:t>notif</w:t>
      </w:r>
      <w:r w:rsidR="00BC2191">
        <w:rPr>
          <w:sz w:val="22"/>
          <w:szCs w:val="22"/>
        </w:rPr>
        <w:t>ies</w:t>
      </w:r>
      <w:r w:rsidR="00526E21" w:rsidRPr="00903E35">
        <w:rPr>
          <w:sz w:val="22"/>
          <w:szCs w:val="22"/>
        </w:rPr>
        <w:t xml:space="preserve"> WSS about downlink streaming session update. </w:t>
      </w:r>
    </w:p>
    <w:p w14:paraId="1ADA4226" w14:textId="1A6ADEF1" w:rsidR="00F43313" w:rsidRPr="00560C0C" w:rsidRDefault="00560C0C" w:rsidP="00560C0C">
      <w:pPr>
        <w:pStyle w:val="ListParagraph"/>
        <w:numPr>
          <w:ilvl w:val="0"/>
          <w:numId w:val="27"/>
        </w:numPr>
        <w:ind w:leftChars="0" w:firstLineChars="0"/>
        <w:rPr>
          <w:sz w:val="22"/>
          <w:szCs w:val="22"/>
        </w:rPr>
      </w:pPr>
      <w:r w:rsidRPr="00560C0C">
        <w:rPr>
          <w:sz w:val="22"/>
          <w:szCs w:val="22"/>
        </w:rPr>
        <w:t>M</w:t>
      </w:r>
      <w:r w:rsidR="00F43313" w:rsidRPr="00560C0C">
        <w:rPr>
          <w:sz w:val="22"/>
          <w:szCs w:val="22"/>
        </w:rPr>
        <w:t xml:space="preserve">edia Server </w:t>
      </w:r>
      <w:r>
        <w:rPr>
          <w:sz w:val="22"/>
          <w:szCs w:val="22"/>
        </w:rPr>
        <w:t>update</w:t>
      </w:r>
      <w:r w:rsidR="00B64CAC">
        <w:rPr>
          <w:sz w:val="22"/>
          <w:szCs w:val="22"/>
        </w:rPr>
        <w:t>s</w:t>
      </w:r>
      <w:r>
        <w:rPr>
          <w:sz w:val="22"/>
          <w:szCs w:val="22"/>
        </w:rPr>
        <w:t xml:space="preserve"> downlink session</w:t>
      </w:r>
      <w:r w:rsidR="00F43313" w:rsidRPr="00560C0C">
        <w:rPr>
          <w:sz w:val="22"/>
          <w:szCs w:val="22"/>
        </w:rPr>
        <w:t xml:space="preserve">. </w:t>
      </w:r>
    </w:p>
    <w:p w14:paraId="10C85E81" w14:textId="4C120485" w:rsidR="00D30375" w:rsidRDefault="00D30375" w:rsidP="00D30375">
      <w:pPr>
        <w:ind w:leftChars="0" w:left="0" w:firstLineChars="0" w:firstLine="0"/>
        <w:rPr>
          <w:sz w:val="22"/>
          <w:szCs w:val="22"/>
        </w:rPr>
      </w:pPr>
      <w:r>
        <w:rPr>
          <w:sz w:val="22"/>
          <w:szCs w:val="22"/>
        </w:rPr>
        <w:t>Terminate uplink session:</w:t>
      </w:r>
    </w:p>
    <w:p w14:paraId="6A444B10" w14:textId="77F8ADB8" w:rsidR="00D30375" w:rsidRDefault="00D30375" w:rsidP="00D30375">
      <w:pPr>
        <w:pStyle w:val="ListParagraph"/>
        <w:numPr>
          <w:ilvl w:val="0"/>
          <w:numId w:val="27"/>
        </w:numPr>
        <w:ind w:leftChars="0" w:firstLineChars="0"/>
        <w:rPr>
          <w:sz w:val="22"/>
          <w:szCs w:val="22"/>
        </w:rPr>
      </w:pPr>
      <w:r>
        <w:rPr>
          <w:sz w:val="22"/>
          <w:szCs w:val="22"/>
        </w:rPr>
        <w:t>WebRTC peer terminate</w:t>
      </w:r>
      <w:r w:rsidR="00E336BC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E336BC">
        <w:rPr>
          <w:sz w:val="22"/>
          <w:szCs w:val="22"/>
        </w:rPr>
        <w:t>the</w:t>
      </w:r>
      <w:r w:rsidR="00947F46">
        <w:rPr>
          <w:sz w:val="22"/>
          <w:szCs w:val="22"/>
        </w:rPr>
        <w:t xml:space="preserve"> uplink session</w:t>
      </w:r>
    </w:p>
    <w:p w14:paraId="7F9F6C54" w14:textId="67AD16C6" w:rsidR="00947F46" w:rsidRDefault="00947F46" w:rsidP="00D30375">
      <w:pPr>
        <w:pStyle w:val="ListParagraph"/>
        <w:numPr>
          <w:ilvl w:val="0"/>
          <w:numId w:val="27"/>
        </w:numPr>
        <w:ind w:leftChars="0" w:firstLineChars="0"/>
        <w:rPr>
          <w:sz w:val="22"/>
          <w:szCs w:val="22"/>
        </w:rPr>
      </w:pPr>
      <w:r>
        <w:rPr>
          <w:sz w:val="22"/>
          <w:szCs w:val="22"/>
        </w:rPr>
        <w:t>Media server sends update to WSS</w:t>
      </w:r>
    </w:p>
    <w:p w14:paraId="4630743E" w14:textId="7E66FD31" w:rsidR="00947F46" w:rsidRDefault="007039AB" w:rsidP="00D30375">
      <w:pPr>
        <w:pStyle w:val="ListParagraph"/>
        <w:numPr>
          <w:ilvl w:val="0"/>
          <w:numId w:val="27"/>
        </w:numPr>
        <w:ind w:leftChars="0" w:firstLineChars="0"/>
        <w:rPr>
          <w:sz w:val="22"/>
          <w:szCs w:val="22"/>
        </w:rPr>
      </w:pPr>
      <w:r>
        <w:rPr>
          <w:sz w:val="22"/>
          <w:szCs w:val="22"/>
        </w:rPr>
        <w:t xml:space="preserve">(Optional) </w:t>
      </w:r>
      <w:r w:rsidR="00947F46">
        <w:rPr>
          <w:sz w:val="22"/>
          <w:szCs w:val="22"/>
        </w:rPr>
        <w:t xml:space="preserve">Media server </w:t>
      </w:r>
      <w:r>
        <w:rPr>
          <w:sz w:val="22"/>
          <w:szCs w:val="22"/>
        </w:rPr>
        <w:t>sends peer uplink termination notification.</w:t>
      </w:r>
    </w:p>
    <w:p w14:paraId="500C39F6" w14:textId="0ACA7586" w:rsidR="007039AB" w:rsidRPr="00D30375" w:rsidRDefault="00424944" w:rsidP="00D30375">
      <w:pPr>
        <w:pStyle w:val="ListParagraph"/>
        <w:numPr>
          <w:ilvl w:val="0"/>
          <w:numId w:val="27"/>
        </w:numPr>
        <w:ind w:leftChars="0" w:firstLineChars="0"/>
        <w:rPr>
          <w:sz w:val="22"/>
          <w:szCs w:val="22"/>
        </w:rPr>
      </w:pPr>
      <w:r>
        <w:rPr>
          <w:sz w:val="22"/>
          <w:szCs w:val="22"/>
        </w:rPr>
        <w:t>WebRTC peer stop</w:t>
      </w:r>
      <w:r w:rsidR="006F49E0">
        <w:rPr>
          <w:sz w:val="22"/>
          <w:szCs w:val="22"/>
        </w:rPr>
        <w:t xml:space="preserve">s the downlink session. </w:t>
      </w:r>
      <w:r>
        <w:rPr>
          <w:sz w:val="22"/>
          <w:szCs w:val="22"/>
        </w:rPr>
        <w:t xml:space="preserve"> </w:t>
      </w:r>
    </w:p>
    <w:p w14:paraId="440DB7D1" w14:textId="644CC103" w:rsidR="00DF617C" w:rsidRPr="00DE52D6" w:rsidRDefault="00DF617C" w:rsidP="00DF617C">
      <w:pPr>
        <w:ind w:left="0" w:hanging="2"/>
        <w:rPr>
          <w:b/>
          <w:bCs/>
        </w:rPr>
      </w:pPr>
    </w:p>
    <w:p w14:paraId="140701B0" w14:textId="77777777" w:rsidR="004E6DCB" w:rsidRPr="00526FC3" w:rsidRDefault="004E6DCB" w:rsidP="00533175">
      <w:pPr>
        <w:ind w:left="0" w:hanging="2"/>
      </w:pPr>
    </w:p>
    <w:p w14:paraId="58B925CC" w14:textId="77777777" w:rsidR="00533175" w:rsidRPr="00C21836" w:rsidRDefault="00533175" w:rsidP="00533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" w:hanging="3"/>
        <w:jc w:val="center"/>
        <w:rPr>
          <w:noProof/>
          <w:color w:val="0000FF"/>
          <w:sz w:val="28"/>
          <w:szCs w:val="28"/>
          <w:lang w:val="fr-FR"/>
        </w:rPr>
      </w:pPr>
      <w:r w:rsidRPr="00C21836">
        <w:rPr>
          <w:noProof/>
          <w:color w:val="0000FF"/>
          <w:sz w:val="28"/>
          <w:szCs w:val="28"/>
          <w:lang w:val="fr-FR"/>
        </w:rPr>
        <w:t xml:space="preserve">* * * </w:t>
      </w:r>
      <w:r>
        <w:rPr>
          <w:noProof/>
          <w:color w:val="0000FF"/>
          <w:sz w:val="28"/>
          <w:szCs w:val="28"/>
          <w:lang w:val="fr-FR"/>
        </w:rPr>
        <w:t>End</w:t>
      </w:r>
      <w:r w:rsidRPr="00C21836">
        <w:rPr>
          <w:noProof/>
          <w:color w:val="0000FF"/>
          <w:sz w:val="28"/>
          <w:szCs w:val="28"/>
          <w:lang w:val="fr-FR"/>
        </w:rPr>
        <w:t xml:space="preserve"> Change * * * *</w:t>
      </w:r>
    </w:p>
    <w:p w14:paraId="0AC0BE25" w14:textId="77777777" w:rsidR="00D9087D" w:rsidRDefault="00D9087D" w:rsidP="00D9087D">
      <w:pPr>
        <w:tabs>
          <w:tab w:val="left" w:pos="2065"/>
        </w:tabs>
        <w:ind w:leftChars="0" w:left="0" w:firstLineChars="0" w:hanging="2"/>
        <w:rPr>
          <w:b/>
          <w:sz w:val="22"/>
          <w:szCs w:val="22"/>
        </w:rPr>
      </w:pPr>
    </w:p>
    <w:p w14:paraId="0D67497D" w14:textId="23904DE6" w:rsidR="00D9087D" w:rsidRPr="00F05BDF" w:rsidRDefault="00D9087D" w:rsidP="00F05BDF">
      <w:pPr>
        <w:pStyle w:val="ListParagraph"/>
        <w:numPr>
          <w:ilvl w:val="0"/>
          <w:numId w:val="18"/>
        </w:numPr>
        <w:tabs>
          <w:tab w:val="left" w:pos="2065"/>
        </w:tabs>
        <w:ind w:leftChars="0" w:firstLineChars="0"/>
        <w:rPr>
          <w:b/>
          <w:sz w:val="22"/>
          <w:szCs w:val="22"/>
        </w:rPr>
      </w:pPr>
      <w:r w:rsidRPr="00F05BDF">
        <w:rPr>
          <w:b/>
          <w:sz w:val="22"/>
          <w:szCs w:val="22"/>
        </w:rPr>
        <w:t>Proposal</w:t>
      </w:r>
    </w:p>
    <w:p w14:paraId="5C4A4FE3" w14:textId="674E4C36" w:rsidR="00D9087D" w:rsidRDefault="00D9087D" w:rsidP="00FC3089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It is proposed to add </w:t>
      </w:r>
      <w:r w:rsidR="00F1325C">
        <w:rPr>
          <w:sz w:val="22"/>
          <w:szCs w:val="22"/>
        </w:rPr>
        <w:t>clause 2</w:t>
      </w:r>
      <w:r>
        <w:rPr>
          <w:sz w:val="22"/>
          <w:szCs w:val="22"/>
        </w:rPr>
        <w:t xml:space="preserve"> into the </w:t>
      </w:r>
      <w:r w:rsidR="00F05BDF">
        <w:rPr>
          <w:sz w:val="22"/>
          <w:szCs w:val="22"/>
        </w:rPr>
        <w:t>GA4RTAR</w:t>
      </w:r>
      <w:r>
        <w:rPr>
          <w:sz w:val="22"/>
          <w:szCs w:val="22"/>
        </w:rPr>
        <w:t xml:space="preserve"> </w:t>
      </w:r>
      <w:r w:rsidR="00331A53">
        <w:rPr>
          <w:sz w:val="22"/>
          <w:szCs w:val="22"/>
        </w:rPr>
        <w:t>TS 26.</w:t>
      </w:r>
      <w:r w:rsidR="00410A49">
        <w:rPr>
          <w:sz w:val="22"/>
          <w:szCs w:val="22"/>
        </w:rPr>
        <w:t>5</w:t>
      </w:r>
      <w:r w:rsidR="00331A53">
        <w:rPr>
          <w:sz w:val="22"/>
          <w:szCs w:val="22"/>
        </w:rPr>
        <w:t>0</w:t>
      </w:r>
      <w:r w:rsidR="00A61962">
        <w:rPr>
          <w:sz w:val="22"/>
          <w:szCs w:val="22"/>
        </w:rPr>
        <w:t>6</w:t>
      </w:r>
      <w:r w:rsidR="00331A53">
        <w:rPr>
          <w:sz w:val="22"/>
          <w:szCs w:val="22"/>
        </w:rPr>
        <w:t xml:space="preserve"> as a base line for stage 3 work. </w:t>
      </w:r>
    </w:p>
    <w:p w14:paraId="64F65781" w14:textId="5987E7F9" w:rsidR="00904A80" w:rsidRDefault="00904A80" w:rsidP="00FC3089">
      <w:pPr>
        <w:tabs>
          <w:tab w:val="left" w:pos="2065"/>
        </w:tabs>
        <w:ind w:left="0" w:hanging="2"/>
        <w:rPr>
          <w:sz w:val="22"/>
          <w:szCs w:val="22"/>
        </w:rPr>
      </w:pPr>
    </w:p>
    <w:p w14:paraId="4DDB1BD0" w14:textId="394107A5" w:rsidR="00904A80" w:rsidRDefault="00904A80" w:rsidP="00FC3089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>Reference:</w:t>
      </w:r>
    </w:p>
    <w:p w14:paraId="0ECF0DA0" w14:textId="6EC1252D" w:rsidR="006816BA" w:rsidRPr="00E07363" w:rsidRDefault="006816BA" w:rsidP="00CE2BEE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[1] </w:t>
      </w:r>
      <w:r w:rsidRPr="00E07363">
        <w:rPr>
          <w:sz w:val="22"/>
          <w:szCs w:val="22"/>
        </w:rPr>
        <w:t>S4-221388</w:t>
      </w:r>
      <w:r w:rsidR="00CE2BEE" w:rsidRPr="00E07363">
        <w:rPr>
          <w:sz w:val="22"/>
          <w:szCs w:val="22"/>
        </w:rPr>
        <w:t xml:space="preserve"> More about WebRTC signaling Server for session management in  GA4RTAR</w:t>
      </w:r>
    </w:p>
    <w:p w14:paraId="66E3380D" w14:textId="3EB91759" w:rsidR="001C4168" w:rsidRDefault="001C4168" w:rsidP="00FC3089">
      <w:pPr>
        <w:tabs>
          <w:tab w:val="left" w:pos="2065"/>
        </w:tabs>
        <w:ind w:left="0" w:hanging="2"/>
        <w:rPr>
          <w:sz w:val="22"/>
          <w:szCs w:val="22"/>
        </w:rPr>
      </w:pPr>
      <w:r w:rsidRPr="00E07363">
        <w:rPr>
          <w:sz w:val="22"/>
          <w:szCs w:val="22"/>
        </w:rPr>
        <w:t>[2] S4-221354</w:t>
      </w:r>
      <w:r w:rsidR="00FB581D" w:rsidRPr="00E07363">
        <w:rPr>
          <w:sz w:val="22"/>
          <w:szCs w:val="22"/>
        </w:rPr>
        <w:t xml:space="preserve"> Additional feature for trust media server in GA4RTAR</w:t>
      </w:r>
    </w:p>
    <w:p w14:paraId="1E2C7A97" w14:textId="3DA53C09" w:rsidR="006816BA" w:rsidRPr="00E07363" w:rsidRDefault="006816BA" w:rsidP="00FC3089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>[</w:t>
      </w:r>
      <w:r w:rsidR="001C4168">
        <w:rPr>
          <w:sz w:val="22"/>
          <w:szCs w:val="22"/>
        </w:rPr>
        <w:t>3</w:t>
      </w:r>
      <w:r>
        <w:rPr>
          <w:sz w:val="22"/>
          <w:szCs w:val="22"/>
        </w:rPr>
        <w:t xml:space="preserve">] </w:t>
      </w:r>
      <w:r w:rsidR="005F3466" w:rsidRPr="00E07363">
        <w:rPr>
          <w:sz w:val="22"/>
          <w:szCs w:val="22"/>
        </w:rPr>
        <w:t>TS 26.506-</w:t>
      </w:r>
      <w:r w:rsidR="00163D0A" w:rsidRPr="00E07363">
        <w:rPr>
          <w:sz w:val="22"/>
          <w:szCs w:val="22"/>
        </w:rPr>
        <w:t>100</w:t>
      </w:r>
      <w:r w:rsidR="00F53C2F" w:rsidRPr="00E07363">
        <w:rPr>
          <w:sz w:val="22"/>
          <w:szCs w:val="22"/>
        </w:rPr>
        <w:t xml:space="preserve"> 5G Real-time Media Communication Architecture (Stage 2)</w:t>
      </w:r>
    </w:p>
    <w:p w14:paraId="6AECDB47" w14:textId="53FC6CDB" w:rsidR="001C1172" w:rsidRPr="00E07363" w:rsidRDefault="001C4168" w:rsidP="00E07363">
      <w:pPr>
        <w:tabs>
          <w:tab w:val="left" w:pos="2065"/>
        </w:tabs>
        <w:ind w:left="0" w:hanging="2"/>
        <w:rPr>
          <w:sz w:val="22"/>
          <w:szCs w:val="22"/>
        </w:rPr>
      </w:pPr>
      <w:r w:rsidRPr="00E07363">
        <w:rPr>
          <w:sz w:val="22"/>
          <w:szCs w:val="22"/>
        </w:rPr>
        <w:t>[4</w:t>
      </w:r>
      <w:r w:rsidR="00904A80">
        <w:rPr>
          <w:sz w:val="22"/>
          <w:szCs w:val="22"/>
        </w:rPr>
        <w:t xml:space="preserve">] </w:t>
      </w:r>
      <w:r w:rsidR="00904A80" w:rsidRPr="00E07363">
        <w:rPr>
          <w:sz w:val="22"/>
          <w:szCs w:val="22"/>
        </w:rPr>
        <w:t>S4aR23</w:t>
      </w:r>
      <w:r w:rsidR="00A30BEC" w:rsidRPr="00E07363">
        <w:rPr>
          <w:sz w:val="22"/>
          <w:szCs w:val="22"/>
        </w:rPr>
        <w:t xml:space="preserve">0036 </w:t>
      </w:r>
      <w:r w:rsidR="001C1172" w:rsidRPr="00E07363">
        <w:rPr>
          <w:sz w:val="22"/>
          <w:szCs w:val="22"/>
        </w:rPr>
        <w:t>[</w:t>
      </w:r>
      <w:proofErr w:type="spellStart"/>
      <w:r w:rsidR="001C1172" w:rsidRPr="00E07363">
        <w:rPr>
          <w:sz w:val="22"/>
          <w:szCs w:val="22"/>
        </w:rPr>
        <w:t>iRTCW</w:t>
      </w:r>
      <w:proofErr w:type="spellEnd"/>
      <w:r w:rsidR="001C1172" w:rsidRPr="00E07363">
        <w:rPr>
          <w:sz w:val="22"/>
          <w:szCs w:val="22"/>
        </w:rPr>
        <w:t>] WebRTC Application Signaling Protocol (WASP)</w:t>
      </w:r>
    </w:p>
    <w:p w14:paraId="14BB98E1" w14:textId="1BA514A7" w:rsidR="00904A80" w:rsidRDefault="00904A80" w:rsidP="00904A80">
      <w:pPr>
        <w:tabs>
          <w:tab w:val="left" w:pos="2065"/>
        </w:tabs>
        <w:ind w:left="0" w:hanging="2"/>
        <w:rPr>
          <w:sz w:val="22"/>
          <w:szCs w:val="22"/>
        </w:rPr>
      </w:pPr>
    </w:p>
    <w:p w14:paraId="43F6F5A6" w14:textId="77777777" w:rsidR="00533175" w:rsidRPr="00533175" w:rsidRDefault="00533175" w:rsidP="00533175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sectPr w:rsidR="00533175" w:rsidRPr="005331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B0128" w14:textId="77777777" w:rsidR="00DA0B35" w:rsidRDefault="00DA0B35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A77564F" w14:textId="77777777" w:rsidR="00DA0B35" w:rsidRDefault="00DA0B35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ED654" w14:textId="77777777" w:rsidR="00913AD5" w:rsidRDefault="00A8605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7A1A99">
      <w:rPr>
        <w:color w:val="000000"/>
      </w:rPr>
      <w:fldChar w:fldCharType="separate"/>
    </w:r>
    <w:r>
      <w:rPr>
        <w:color w:val="000000"/>
      </w:rPr>
      <w:fldChar w:fldCharType="end"/>
    </w:r>
  </w:p>
  <w:p w14:paraId="6B710F68" w14:textId="77777777" w:rsidR="00913AD5" w:rsidRDefault="00913AD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74C8E" w14:textId="77777777" w:rsidR="00913AD5" w:rsidRDefault="00A8605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B1C1C">
      <w:rPr>
        <w:noProof/>
        <w:color w:val="000000"/>
      </w:rPr>
      <w:t>2</w:t>
    </w:r>
    <w:r>
      <w:rPr>
        <w:color w:val="000000"/>
      </w:rPr>
      <w:fldChar w:fldCharType="end"/>
    </w:r>
  </w:p>
  <w:p w14:paraId="0280B796" w14:textId="77777777" w:rsidR="00913AD5" w:rsidRDefault="00A8605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5F8A5" w14:textId="77777777" w:rsidR="00913AD5" w:rsidRDefault="00A8605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55004" w14:textId="77777777" w:rsidR="00DA0B35" w:rsidRDefault="00DA0B35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24E41099" w14:textId="77777777" w:rsidR="00DA0B35" w:rsidRDefault="00DA0B35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353BE" w14:textId="77777777" w:rsidR="00913AD5" w:rsidRDefault="00913AD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C985C" w14:textId="77777777" w:rsidR="00DC7C15" w:rsidRDefault="00A23C0D" w:rsidP="00DC7C15">
    <w:pPr>
      <w:tabs>
        <w:tab w:val="right" w:pos="9639"/>
      </w:tabs>
      <w:spacing w:after="60"/>
      <w:ind w:left="0" w:hanging="2"/>
      <w:rPr>
        <w:b/>
        <w:i/>
        <w:sz w:val="22"/>
        <w:szCs w:val="22"/>
      </w:rPr>
    </w:pPr>
    <w:r>
      <w:rPr>
        <w:b/>
        <w:sz w:val="22"/>
        <w:szCs w:val="22"/>
      </w:rPr>
      <w:t>3GPP TSG-SA4 Meeting #122</w:t>
    </w:r>
    <w:r>
      <w:rPr>
        <w:b/>
        <w:sz w:val="22"/>
        <w:szCs w:val="22"/>
      </w:rPr>
      <w:tab/>
    </w:r>
    <w:r w:rsidR="00DC7C15">
      <w:rPr>
        <w:b/>
        <w:i/>
        <w:sz w:val="22"/>
        <w:szCs w:val="22"/>
      </w:rPr>
      <w:t>S4-230131</w:t>
    </w:r>
  </w:p>
  <w:p w14:paraId="102716AC" w14:textId="2D5DD08C" w:rsidR="00913AD5" w:rsidRPr="00A23C0D" w:rsidRDefault="00A23C0D" w:rsidP="00DC7C15">
    <w:pPr>
      <w:tabs>
        <w:tab w:val="right" w:pos="9639"/>
      </w:tabs>
      <w:spacing w:after="60"/>
      <w:ind w:left="0" w:hanging="2"/>
    </w:pPr>
    <w:r>
      <w:rPr>
        <w:b/>
        <w:sz w:val="22"/>
        <w:szCs w:val="22"/>
      </w:rPr>
      <w:t>Athens, Greece,  Feb 20-24, 2023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37121" w14:textId="4E065A0B" w:rsidR="008A42B6" w:rsidRDefault="008A42B6" w:rsidP="008A42B6">
    <w:pPr>
      <w:tabs>
        <w:tab w:val="right" w:pos="9639"/>
      </w:tabs>
      <w:spacing w:after="60"/>
      <w:ind w:left="0" w:hanging="2"/>
      <w:rPr>
        <w:b/>
        <w:i/>
        <w:sz w:val="22"/>
        <w:szCs w:val="22"/>
      </w:rPr>
    </w:pPr>
    <w:r>
      <w:rPr>
        <w:b/>
        <w:sz w:val="22"/>
        <w:szCs w:val="22"/>
      </w:rPr>
      <w:t>3GPP TSG-SA4 Meeting #122</w:t>
    </w:r>
    <w:r>
      <w:rPr>
        <w:b/>
        <w:sz w:val="22"/>
        <w:szCs w:val="22"/>
      </w:rPr>
      <w:tab/>
    </w:r>
    <w:r>
      <w:rPr>
        <w:b/>
        <w:i/>
        <w:sz w:val="22"/>
        <w:szCs w:val="22"/>
      </w:rPr>
      <w:t>S4-23</w:t>
    </w:r>
    <w:r w:rsidR="00501AAA">
      <w:rPr>
        <w:b/>
        <w:i/>
        <w:sz w:val="22"/>
        <w:szCs w:val="22"/>
      </w:rPr>
      <w:t>0131</w:t>
    </w:r>
  </w:p>
  <w:p w14:paraId="3244BDEB" w14:textId="2857AF65" w:rsidR="00913AD5" w:rsidRPr="005E68AA" w:rsidRDefault="008A42B6" w:rsidP="008A42B6">
    <w:pPr>
      <w:tabs>
        <w:tab w:val="right" w:pos="9639"/>
      </w:tabs>
      <w:spacing w:after="60"/>
      <w:ind w:left="0" w:hanging="2"/>
      <w:rPr>
        <w:sz w:val="22"/>
        <w:szCs w:val="22"/>
      </w:rPr>
    </w:pPr>
    <w:r>
      <w:rPr>
        <w:b/>
        <w:sz w:val="22"/>
        <w:szCs w:val="22"/>
      </w:rPr>
      <w:t>Athens, Greece,  Feb 20-24, 2023</w:t>
    </w:r>
    <w:r w:rsidR="005E68AA">
      <w:rPr>
        <w:b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E7DC3"/>
    <w:multiLevelType w:val="hybridMultilevel"/>
    <w:tmpl w:val="6D386116"/>
    <w:lvl w:ilvl="0" w:tplc="ECCE59C0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756BB"/>
    <w:multiLevelType w:val="hybridMultilevel"/>
    <w:tmpl w:val="17E85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46294"/>
    <w:multiLevelType w:val="multilevel"/>
    <w:tmpl w:val="3FECB3E6"/>
    <w:lvl w:ilvl="0">
      <w:start w:val="4"/>
      <w:numFmt w:val="decimal"/>
      <w:pStyle w:val="ListBullet2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DF80672"/>
    <w:multiLevelType w:val="hybridMultilevel"/>
    <w:tmpl w:val="D806F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E49FB"/>
    <w:multiLevelType w:val="hybridMultilevel"/>
    <w:tmpl w:val="553E8E24"/>
    <w:lvl w:ilvl="0" w:tplc="F24617AA">
      <w:start w:val="6"/>
      <w:numFmt w:val="bullet"/>
      <w:lvlText w:val="-"/>
      <w:lvlJc w:val="left"/>
      <w:pPr>
        <w:ind w:left="358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5" w15:restartNumberingAfterBreak="0">
    <w:nsid w:val="13AE25BD"/>
    <w:multiLevelType w:val="hybridMultilevel"/>
    <w:tmpl w:val="1548A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05661"/>
    <w:multiLevelType w:val="hybridMultilevel"/>
    <w:tmpl w:val="694C1DB8"/>
    <w:lvl w:ilvl="0" w:tplc="2B7A3A2E">
      <w:numFmt w:val="bullet"/>
      <w:lvlText w:val="-"/>
      <w:lvlJc w:val="left"/>
      <w:pPr>
        <w:ind w:left="358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7" w15:restartNumberingAfterBreak="0">
    <w:nsid w:val="18F23508"/>
    <w:multiLevelType w:val="hybridMultilevel"/>
    <w:tmpl w:val="2C08A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B03E8"/>
    <w:multiLevelType w:val="multilevel"/>
    <w:tmpl w:val="3E0E1E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0077442"/>
    <w:multiLevelType w:val="hybridMultilevel"/>
    <w:tmpl w:val="D7C08A90"/>
    <w:lvl w:ilvl="0" w:tplc="7A7A1526">
      <w:start w:val="6"/>
      <w:numFmt w:val="bullet"/>
      <w:lvlText w:val="-"/>
      <w:lvlJc w:val="left"/>
      <w:pPr>
        <w:ind w:left="418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10" w15:restartNumberingAfterBreak="0">
    <w:nsid w:val="20680082"/>
    <w:multiLevelType w:val="hybridMultilevel"/>
    <w:tmpl w:val="A5204762"/>
    <w:lvl w:ilvl="0" w:tplc="35FEA656">
      <w:start w:val="1"/>
      <w:numFmt w:val="bullet"/>
      <w:lvlText w:val="-"/>
      <w:lvlJc w:val="left"/>
      <w:pPr>
        <w:ind w:left="358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1" w15:restartNumberingAfterBreak="0">
    <w:nsid w:val="2B355940"/>
    <w:multiLevelType w:val="hybridMultilevel"/>
    <w:tmpl w:val="9EEEB34A"/>
    <w:lvl w:ilvl="0" w:tplc="ACF2677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2" w15:restartNumberingAfterBreak="0">
    <w:nsid w:val="2D747543"/>
    <w:multiLevelType w:val="hybridMultilevel"/>
    <w:tmpl w:val="99FE2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F0215"/>
    <w:multiLevelType w:val="hybridMultilevel"/>
    <w:tmpl w:val="03EE2E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C6666"/>
    <w:multiLevelType w:val="hybridMultilevel"/>
    <w:tmpl w:val="C872452A"/>
    <w:lvl w:ilvl="0" w:tplc="F0C8CC22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F346E"/>
    <w:multiLevelType w:val="hybridMultilevel"/>
    <w:tmpl w:val="3AEE3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9C071D"/>
    <w:multiLevelType w:val="hybridMultilevel"/>
    <w:tmpl w:val="3DA40FAC"/>
    <w:lvl w:ilvl="0" w:tplc="A0F2DE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CA1456"/>
    <w:multiLevelType w:val="hybridMultilevel"/>
    <w:tmpl w:val="CA0CC824"/>
    <w:lvl w:ilvl="0" w:tplc="D84ECE9C">
      <w:numFmt w:val="bullet"/>
      <w:lvlText w:val="-"/>
      <w:lvlJc w:val="left"/>
      <w:pPr>
        <w:ind w:left="358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8" w15:restartNumberingAfterBreak="0">
    <w:nsid w:val="5596277A"/>
    <w:multiLevelType w:val="multilevel"/>
    <w:tmpl w:val="602262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5AFF3D91"/>
    <w:multiLevelType w:val="hybridMultilevel"/>
    <w:tmpl w:val="440A8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321BAB"/>
    <w:multiLevelType w:val="hybridMultilevel"/>
    <w:tmpl w:val="02EA4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000CE"/>
    <w:multiLevelType w:val="multilevel"/>
    <w:tmpl w:val="3E0E1E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F3C4928"/>
    <w:multiLevelType w:val="hybridMultilevel"/>
    <w:tmpl w:val="BEEE3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103B63"/>
    <w:multiLevelType w:val="hybridMultilevel"/>
    <w:tmpl w:val="284A2838"/>
    <w:lvl w:ilvl="0" w:tplc="DF683F26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4" w15:restartNumberingAfterBreak="0">
    <w:nsid w:val="668719F2"/>
    <w:multiLevelType w:val="hybridMultilevel"/>
    <w:tmpl w:val="3E4C73FC"/>
    <w:lvl w:ilvl="0" w:tplc="A0F2DE7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4687E"/>
    <w:multiLevelType w:val="multilevel"/>
    <w:tmpl w:val="03B48C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2086604"/>
    <w:multiLevelType w:val="hybridMultilevel"/>
    <w:tmpl w:val="8DE65742"/>
    <w:lvl w:ilvl="0" w:tplc="D2B651DA">
      <w:start w:val="3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7" w15:restartNumberingAfterBreak="0">
    <w:nsid w:val="72241B68"/>
    <w:multiLevelType w:val="hybridMultilevel"/>
    <w:tmpl w:val="5470D1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04136806">
    <w:abstractNumId w:val="2"/>
  </w:num>
  <w:num w:numId="2" w16cid:durableId="1272011851">
    <w:abstractNumId w:val="18"/>
  </w:num>
  <w:num w:numId="3" w16cid:durableId="381099039">
    <w:abstractNumId w:val="21"/>
  </w:num>
  <w:num w:numId="4" w16cid:durableId="1070157627">
    <w:abstractNumId w:val="13"/>
  </w:num>
  <w:num w:numId="5" w16cid:durableId="1424305677">
    <w:abstractNumId w:val="9"/>
  </w:num>
  <w:num w:numId="6" w16cid:durableId="1144813409">
    <w:abstractNumId w:val="4"/>
  </w:num>
  <w:num w:numId="7" w16cid:durableId="571160345">
    <w:abstractNumId w:val="22"/>
  </w:num>
  <w:num w:numId="8" w16cid:durableId="798574388">
    <w:abstractNumId w:val="7"/>
  </w:num>
  <w:num w:numId="9" w16cid:durableId="1414357043">
    <w:abstractNumId w:val="15"/>
  </w:num>
  <w:num w:numId="10" w16cid:durableId="825246748">
    <w:abstractNumId w:val="11"/>
  </w:num>
  <w:num w:numId="11" w16cid:durableId="1494568087">
    <w:abstractNumId w:val="10"/>
  </w:num>
  <w:num w:numId="12" w16cid:durableId="1180581806">
    <w:abstractNumId w:val="20"/>
  </w:num>
  <w:num w:numId="13" w16cid:durableId="1840464017">
    <w:abstractNumId w:val="19"/>
  </w:num>
  <w:num w:numId="14" w16cid:durableId="1114325347">
    <w:abstractNumId w:val="3"/>
  </w:num>
  <w:num w:numId="15" w16cid:durableId="953095655">
    <w:abstractNumId w:val="1"/>
  </w:num>
  <w:num w:numId="16" w16cid:durableId="1048140102">
    <w:abstractNumId w:val="12"/>
  </w:num>
  <w:num w:numId="17" w16cid:durableId="1076511588">
    <w:abstractNumId w:val="8"/>
  </w:num>
  <w:num w:numId="18" w16cid:durableId="1382242678">
    <w:abstractNumId w:val="26"/>
  </w:num>
  <w:num w:numId="19" w16cid:durableId="562640323">
    <w:abstractNumId w:val="5"/>
  </w:num>
  <w:num w:numId="20" w16cid:durableId="1146781283">
    <w:abstractNumId w:val="0"/>
  </w:num>
  <w:num w:numId="21" w16cid:durableId="1117410862">
    <w:abstractNumId w:val="14"/>
  </w:num>
  <w:num w:numId="22" w16cid:durableId="777868789">
    <w:abstractNumId w:val="17"/>
  </w:num>
  <w:num w:numId="23" w16cid:durableId="1201669860">
    <w:abstractNumId w:val="6"/>
  </w:num>
  <w:num w:numId="24" w16cid:durableId="1128205849">
    <w:abstractNumId w:val="27"/>
  </w:num>
  <w:num w:numId="25" w16cid:durableId="1099445937">
    <w:abstractNumId w:val="23"/>
  </w:num>
  <w:num w:numId="26" w16cid:durableId="1606381240">
    <w:abstractNumId w:val="25"/>
  </w:num>
  <w:num w:numId="27" w16cid:durableId="1683123636">
    <w:abstractNumId w:val="16"/>
  </w:num>
  <w:num w:numId="28" w16cid:durableId="1493569315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Shuai">
    <w15:presenceInfo w15:providerId="AD" w15:userId="S::shuai.zhao@intel.com::1d317aed-77b8-4b6a-8f9a-0d5ce3676d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AD5"/>
    <w:rsid w:val="00000488"/>
    <w:rsid w:val="00002E7D"/>
    <w:rsid w:val="00007F4C"/>
    <w:rsid w:val="00012CFE"/>
    <w:rsid w:val="00013BD9"/>
    <w:rsid w:val="0001719C"/>
    <w:rsid w:val="000211B9"/>
    <w:rsid w:val="00021759"/>
    <w:rsid w:val="00022EAD"/>
    <w:rsid w:val="00024386"/>
    <w:rsid w:val="00033CE3"/>
    <w:rsid w:val="00037770"/>
    <w:rsid w:val="00037A10"/>
    <w:rsid w:val="00041035"/>
    <w:rsid w:val="0004317A"/>
    <w:rsid w:val="0004364F"/>
    <w:rsid w:val="000438EB"/>
    <w:rsid w:val="00051390"/>
    <w:rsid w:val="000516FB"/>
    <w:rsid w:val="00051FC7"/>
    <w:rsid w:val="00053A3E"/>
    <w:rsid w:val="000565C3"/>
    <w:rsid w:val="000569A5"/>
    <w:rsid w:val="000635B2"/>
    <w:rsid w:val="00066BD1"/>
    <w:rsid w:val="000701C5"/>
    <w:rsid w:val="00072AE3"/>
    <w:rsid w:val="00073077"/>
    <w:rsid w:val="00073DDA"/>
    <w:rsid w:val="000744DA"/>
    <w:rsid w:val="00080024"/>
    <w:rsid w:val="00080516"/>
    <w:rsid w:val="000849D8"/>
    <w:rsid w:val="000A3204"/>
    <w:rsid w:val="000B6F0B"/>
    <w:rsid w:val="000B7366"/>
    <w:rsid w:val="000C0B64"/>
    <w:rsid w:val="000C6B8F"/>
    <w:rsid w:val="000C7151"/>
    <w:rsid w:val="000C73CF"/>
    <w:rsid w:val="000D3887"/>
    <w:rsid w:val="000D3907"/>
    <w:rsid w:val="000D46D0"/>
    <w:rsid w:val="000D7426"/>
    <w:rsid w:val="000E28A9"/>
    <w:rsid w:val="000E2AF3"/>
    <w:rsid w:val="000E3740"/>
    <w:rsid w:val="000E65FC"/>
    <w:rsid w:val="000F26C8"/>
    <w:rsid w:val="000F2E81"/>
    <w:rsid w:val="000F48C3"/>
    <w:rsid w:val="0010160E"/>
    <w:rsid w:val="0010293C"/>
    <w:rsid w:val="00102BB5"/>
    <w:rsid w:val="00106F70"/>
    <w:rsid w:val="00111A3F"/>
    <w:rsid w:val="00116321"/>
    <w:rsid w:val="00116FF2"/>
    <w:rsid w:val="00123A8F"/>
    <w:rsid w:val="00136924"/>
    <w:rsid w:val="00140BE3"/>
    <w:rsid w:val="001411C6"/>
    <w:rsid w:val="00141A4B"/>
    <w:rsid w:val="00145669"/>
    <w:rsid w:val="001462DB"/>
    <w:rsid w:val="00146D97"/>
    <w:rsid w:val="0014731C"/>
    <w:rsid w:val="001473AE"/>
    <w:rsid w:val="00150B9E"/>
    <w:rsid w:val="0015336C"/>
    <w:rsid w:val="00163385"/>
    <w:rsid w:val="00163D0A"/>
    <w:rsid w:val="00164980"/>
    <w:rsid w:val="00176C1C"/>
    <w:rsid w:val="00182B5E"/>
    <w:rsid w:val="00183E32"/>
    <w:rsid w:val="001845CC"/>
    <w:rsid w:val="00185038"/>
    <w:rsid w:val="00191789"/>
    <w:rsid w:val="00197022"/>
    <w:rsid w:val="00197B02"/>
    <w:rsid w:val="001A5ED5"/>
    <w:rsid w:val="001A6DBA"/>
    <w:rsid w:val="001A7484"/>
    <w:rsid w:val="001A7674"/>
    <w:rsid w:val="001B475F"/>
    <w:rsid w:val="001B717B"/>
    <w:rsid w:val="001B726A"/>
    <w:rsid w:val="001C0219"/>
    <w:rsid w:val="001C1172"/>
    <w:rsid w:val="001C4168"/>
    <w:rsid w:val="001C4720"/>
    <w:rsid w:val="001D3E45"/>
    <w:rsid w:val="001D5F17"/>
    <w:rsid w:val="001E1CCC"/>
    <w:rsid w:val="001E1DF8"/>
    <w:rsid w:val="001E4524"/>
    <w:rsid w:val="001F11A1"/>
    <w:rsid w:val="001F2EC2"/>
    <w:rsid w:val="001F7E9E"/>
    <w:rsid w:val="00201028"/>
    <w:rsid w:val="00207C2A"/>
    <w:rsid w:val="00212307"/>
    <w:rsid w:val="00212802"/>
    <w:rsid w:val="0021709A"/>
    <w:rsid w:val="002200B7"/>
    <w:rsid w:val="002216AF"/>
    <w:rsid w:val="00224B33"/>
    <w:rsid w:val="0022610E"/>
    <w:rsid w:val="0022782C"/>
    <w:rsid w:val="00230F01"/>
    <w:rsid w:val="002320AF"/>
    <w:rsid w:val="0023471C"/>
    <w:rsid w:val="0023493F"/>
    <w:rsid w:val="00234EBB"/>
    <w:rsid w:val="00236270"/>
    <w:rsid w:val="0023738D"/>
    <w:rsid w:val="00237E45"/>
    <w:rsid w:val="002465FB"/>
    <w:rsid w:val="00247FC8"/>
    <w:rsid w:val="00250809"/>
    <w:rsid w:val="00251BD6"/>
    <w:rsid w:val="0025240E"/>
    <w:rsid w:val="00253818"/>
    <w:rsid w:val="00260064"/>
    <w:rsid w:val="002614B6"/>
    <w:rsid w:val="00261D3C"/>
    <w:rsid w:val="00263737"/>
    <w:rsid w:val="00263A05"/>
    <w:rsid w:val="002735EB"/>
    <w:rsid w:val="0027443E"/>
    <w:rsid w:val="00275CCB"/>
    <w:rsid w:val="0028065F"/>
    <w:rsid w:val="00283E32"/>
    <w:rsid w:val="0028522D"/>
    <w:rsid w:val="002871EB"/>
    <w:rsid w:val="00290B81"/>
    <w:rsid w:val="00293D7A"/>
    <w:rsid w:val="002947E9"/>
    <w:rsid w:val="002A2084"/>
    <w:rsid w:val="002A5D5A"/>
    <w:rsid w:val="002A7936"/>
    <w:rsid w:val="002B1F12"/>
    <w:rsid w:val="002B42C8"/>
    <w:rsid w:val="002B5AA0"/>
    <w:rsid w:val="002C1357"/>
    <w:rsid w:val="002C2A48"/>
    <w:rsid w:val="002C3229"/>
    <w:rsid w:val="002C4C76"/>
    <w:rsid w:val="002C63B4"/>
    <w:rsid w:val="002C6423"/>
    <w:rsid w:val="002D4828"/>
    <w:rsid w:val="002D561C"/>
    <w:rsid w:val="002D5D75"/>
    <w:rsid w:val="002D666F"/>
    <w:rsid w:val="002D6749"/>
    <w:rsid w:val="002D6F52"/>
    <w:rsid w:val="002D723E"/>
    <w:rsid w:val="002D7A81"/>
    <w:rsid w:val="002E043C"/>
    <w:rsid w:val="002E1762"/>
    <w:rsid w:val="002F2B87"/>
    <w:rsid w:val="00300B55"/>
    <w:rsid w:val="003010F7"/>
    <w:rsid w:val="003021CF"/>
    <w:rsid w:val="00302BAB"/>
    <w:rsid w:val="00306F9E"/>
    <w:rsid w:val="003117B7"/>
    <w:rsid w:val="00311CBB"/>
    <w:rsid w:val="003120D3"/>
    <w:rsid w:val="00313F08"/>
    <w:rsid w:val="00314731"/>
    <w:rsid w:val="00315231"/>
    <w:rsid w:val="003162CC"/>
    <w:rsid w:val="00330C48"/>
    <w:rsid w:val="00331A53"/>
    <w:rsid w:val="00335E2F"/>
    <w:rsid w:val="003375F8"/>
    <w:rsid w:val="00342D3D"/>
    <w:rsid w:val="00351229"/>
    <w:rsid w:val="00351854"/>
    <w:rsid w:val="00351DEC"/>
    <w:rsid w:val="00355665"/>
    <w:rsid w:val="003568B6"/>
    <w:rsid w:val="00357985"/>
    <w:rsid w:val="0036034C"/>
    <w:rsid w:val="00363497"/>
    <w:rsid w:val="00364740"/>
    <w:rsid w:val="00364C24"/>
    <w:rsid w:val="003671C6"/>
    <w:rsid w:val="003674F5"/>
    <w:rsid w:val="00371A41"/>
    <w:rsid w:val="00372ACC"/>
    <w:rsid w:val="003737AE"/>
    <w:rsid w:val="00374D2C"/>
    <w:rsid w:val="00380E82"/>
    <w:rsid w:val="003847FC"/>
    <w:rsid w:val="003870BE"/>
    <w:rsid w:val="00387B02"/>
    <w:rsid w:val="00390806"/>
    <w:rsid w:val="00390F9C"/>
    <w:rsid w:val="00391132"/>
    <w:rsid w:val="00391C33"/>
    <w:rsid w:val="003924C1"/>
    <w:rsid w:val="003952BE"/>
    <w:rsid w:val="003A0D40"/>
    <w:rsid w:val="003A15E6"/>
    <w:rsid w:val="003A33FD"/>
    <w:rsid w:val="003A41C3"/>
    <w:rsid w:val="003A7952"/>
    <w:rsid w:val="003B0325"/>
    <w:rsid w:val="003B0835"/>
    <w:rsid w:val="003B139D"/>
    <w:rsid w:val="003B1663"/>
    <w:rsid w:val="003B1D60"/>
    <w:rsid w:val="003B2572"/>
    <w:rsid w:val="003B2E96"/>
    <w:rsid w:val="003C6FD0"/>
    <w:rsid w:val="003D0A12"/>
    <w:rsid w:val="003D5638"/>
    <w:rsid w:val="003D5EBF"/>
    <w:rsid w:val="003D674D"/>
    <w:rsid w:val="003E143B"/>
    <w:rsid w:val="003E28BC"/>
    <w:rsid w:val="003E4A69"/>
    <w:rsid w:val="003E52B4"/>
    <w:rsid w:val="003E54DE"/>
    <w:rsid w:val="003E57F5"/>
    <w:rsid w:val="003E63F6"/>
    <w:rsid w:val="003F0A22"/>
    <w:rsid w:val="003F1A83"/>
    <w:rsid w:val="003F1C28"/>
    <w:rsid w:val="003F4E2C"/>
    <w:rsid w:val="004016A1"/>
    <w:rsid w:val="00403618"/>
    <w:rsid w:val="00404220"/>
    <w:rsid w:val="004060C5"/>
    <w:rsid w:val="004075BC"/>
    <w:rsid w:val="00410A49"/>
    <w:rsid w:val="0041165D"/>
    <w:rsid w:val="00414964"/>
    <w:rsid w:val="004154B3"/>
    <w:rsid w:val="00422D24"/>
    <w:rsid w:val="004234F5"/>
    <w:rsid w:val="00424944"/>
    <w:rsid w:val="00433E91"/>
    <w:rsid w:val="00435FDE"/>
    <w:rsid w:val="00444AA6"/>
    <w:rsid w:val="004459C0"/>
    <w:rsid w:val="00447B76"/>
    <w:rsid w:val="00450558"/>
    <w:rsid w:val="004562B8"/>
    <w:rsid w:val="0045691F"/>
    <w:rsid w:val="00457BB5"/>
    <w:rsid w:val="00475575"/>
    <w:rsid w:val="00475F42"/>
    <w:rsid w:val="004765AE"/>
    <w:rsid w:val="0047690E"/>
    <w:rsid w:val="00483B94"/>
    <w:rsid w:val="0048420D"/>
    <w:rsid w:val="004935BB"/>
    <w:rsid w:val="00494032"/>
    <w:rsid w:val="004940AF"/>
    <w:rsid w:val="00497E8C"/>
    <w:rsid w:val="004A06ED"/>
    <w:rsid w:val="004A1280"/>
    <w:rsid w:val="004A12C1"/>
    <w:rsid w:val="004A1546"/>
    <w:rsid w:val="004A2DD3"/>
    <w:rsid w:val="004A3DAA"/>
    <w:rsid w:val="004A770C"/>
    <w:rsid w:val="004B3411"/>
    <w:rsid w:val="004C4B0D"/>
    <w:rsid w:val="004C51BC"/>
    <w:rsid w:val="004D286B"/>
    <w:rsid w:val="004D37CA"/>
    <w:rsid w:val="004D49C5"/>
    <w:rsid w:val="004D5D24"/>
    <w:rsid w:val="004D750D"/>
    <w:rsid w:val="004E09A9"/>
    <w:rsid w:val="004E252B"/>
    <w:rsid w:val="004E3D40"/>
    <w:rsid w:val="004E3DD7"/>
    <w:rsid w:val="004E6DCB"/>
    <w:rsid w:val="004E720E"/>
    <w:rsid w:val="004F16B2"/>
    <w:rsid w:val="0050118C"/>
    <w:rsid w:val="00501AAA"/>
    <w:rsid w:val="0050284B"/>
    <w:rsid w:val="00505797"/>
    <w:rsid w:val="005057D5"/>
    <w:rsid w:val="00506172"/>
    <w:rsid w:val="00512033"/>
    <w:rsid w:val="005125E6"/>
    <w:rsid w:val="005171E8"/>
    <w:rsid w:val="00526E21"/>
    <w:rsid w:val="00527FDE"/>
    <w:rsid w:val="00531336"/>
    <w:rsid w:val="00531B83"/>
    <w:rsid w:val="00532508"/>
    <w:rsid w:val="00532741"/>
    <w:rsid w:val="00533175"/>
    <w:rsid w:val="005331A3"/>
    <w:rsid w:val="005346AC"/>
    <w:rsid w:val="00534A02"/>
    <w:rsid w:val="0054021B"/>
    <w:rsid w:val="00541843"/>
    <w:rsid w:val="00543DF0"/>
    <w:rsid w:val="005466B8"/>
    <w:rsid w:val="00547B81"/>
    <w:rsid w:val="00550B35"/>
    <w:rsid w:val="00554B99"/>
    <w:rsid w:val="005565AC"/>
    <w:rsid w:val="00556969"/>
    <w:rsid w:val="005571DA"/>
    <w:rsid w:val="00560C0C"/>
    <w:rsid w:val="00562E2E"/>
    <w:rsid w:val="00563150"/>
    <w:rsid w:val="00564E36"/>
    <w:rsid w:val="0057173E"/>
    <w:rsid w:val="005726DC"/>
    <w:rsid w:val="00575F29"/>
    <w:rsid w:val="00577952"/>
    <w:rsid w:val="005800C3"/>
    <w:rsid w:val="00586BDD"/>
    <w:rsid w:val="005878CA"/>
    <w:rsid w:val="00587AF3"/>
    <w:rsid w:val="00591279"/>
    <w:rsid w:val="00591561"/>
    <w:rsid w:val="00596526"/>
    <w:rsid w:val="005A440C"/>
    <w:rsid w:val="005A4693"/>
    <w:rsid w:val="005B4D7D"/>
    <w:rsid w:val="005B6242"/>
    <w:rsid w:val="005B6C48"/>
    <w:rsid w:val="005C22D5"/>
    <w:rsid w:val="005C3745"/>
    <w:rsid w:val="005C7A08"/>
    <w:rsid w:val="005D0992"/>
    <w:rsid w:val="005D0F4D"/>
    <w:rsid w:val="005D6AE0"/>
    <w:rsid w:val="005E19E3"/>
    <w:rsid w:val="005E65B2"/>
    <w:rsid w:val="005E685D"/>
    <w:rsid w:val="005E68AA"/>
    <w:rsid w:val="005E69F1"/>
    <w:rsid w:val="005F32A9"/>
    <w:rsid w:val="005F3466"/>
    <w:rsid w:val="005F6913"/>
    <w:rsid w:val="00601DE0"/>
    <w:rsid w:val="00602FEC"/>
    <w:rsid w:val="00604F54"/>
    <w:rsid w:val="006172CA"/>
    <w:rsid w:val="006255F3"/>
    <w:rsid w:val="00631550"/>
    <w:rsid w:val="0064232B"/>
    <w:rsid w:val="006536E8"/>
    <w:rsid w:val="006537D7"/>
    <w:rsid w:val="00657531"/>
    <w:rsid w:val="00661375"/>
    <w:rsid w:val="00661E36"/>
    <w:rsid w:val="006622FA"/>
    <w:rsid w:val="00662B98"/>
    <w:rsid w:val="00665B13"/>
    <w:rsid w:val="00665C2C"/>
    <w:rsid w:val="00667933"/>
    <w:rsid w:val="0067027C"/>
    <w:rsid w:val="006713F4"/>
    <w:rsid w:val="0067275F"/>
    <w:rsid w:val="006816BA"/>
    <w:rsid w:val="006840B2"/>
    <w:rsid w:val="00687FE1"/>
    <w:rsid w:val="006936C9"/>
    <w:rsid w:val="00695E47"/>
    <w:rsid w:val="006A0E1F"/>
    <w:rsid w:val="006A1C99"/>
    <w:rsid w:val="006A73A2"/>
    <w:rsid w:val="006B6CF7"/>
    <w:rsid w:val="006C3F68"/>
    <w:rsid w:val="006C592B"/>
    <w:rsid w:val="006C7E80"/>
    <w:rsid w:val="006D0AEA"/>
    <w:rsid w:val="006D0E7C"/>
    <w:rsid w:val="006D590B"/>
    <w:rsid w:val="006E4DED"/>
    <w:rsid w:val="006E770F"/>
    <w:rsid w:val="006F3CCC"/>
    <w:rsid w:val="006F49E0"/>
    <w:rsid w:val="0070351F"/>
    <w:rsid w:val="007039AB"/>
    <w:rsid w:val="0070405A"/>
    <w:rsid w:val="007054F6"/>
    <w:rsid w:val="00705DDB"/>
    <w:rsid w:val="0071006E"/>
    <w:rsid w:val="00717C49"/>
    <w:rsid w:val="00720196"/>
    <w:rsid w:val="007246D2"/>
    <w:rsid w:val="007254BA"/>
    <w:rsid w:val="007271F1"/>
    <w:rsid w:val="007316F3"/>
    <w:rsid w:val="00732722"/>
    <w:rsid w:val="00733B7A"/>
    <w:rsid w:val="007403B6"/>
    <w:rsid w:val="00740FDC"/>
    <w:rsid w:val="0074150C"/>
    <w:rsid w:val="00742491"/>
    <w:rsid w:val="0074322D"/>
    <w:rsid w:val="007456BA"/>
    <w:rsid w:val="00746255"/>
    <w:rsid w:val="00747E58"/>
    <w:rsid w:val="00751646"/>
    <w:rsid w:val="0075179C"/>
    <w:rsid w:val="00753ABC"/>
    <w:rsid w:val="0075407C"/>
    <w:rsid w:val="0076229B"/>
    <w:rsid w:val="00764479"/>
    <w:rsid w:val="00765CB2"/>
    <w:rsid w:val="00765CBA"/>
    <w:rsid w:val="0076618C"/>
    <w:rsid w:val="00767527"/>
    <w:rsid w:val="007677A0"/>
    <w:rsid w:val="00767F77"/>
    <w:rsid w:val="00770B55"/>
    <w:rsid w:val="00775A6D"/>
    <w:rsid w:val="0078026E"/>
    <w:rsid w:val="00782218"/>
    <w:rsid w:val="007839B0"/>
    <w:rsid w:val="00791304"/>
    <w:rsid w:val="0079247E"/>
    <w:rsid w:val="00792D92"/>
    <w:rsid w:val="007A008C"/>
    <w:rsid w:val="007A0548"/>
    <w:rsid w:val="007A1A99"/>
    <w:rsid w:val="007A4F2A"/>
    <w:rsid w:val="007A4F74"/>
    <w:rsid w:val="007B0700"/>
    <w:rsid w:val="007B11AB"/>
    <w:rsid w:val="007B443C"/>
    <w:rsid w:val="007B4739"/>
    <w:rsid w:val="007B69CC"/>
    <w:rsid w:val="007C024C"/>
    <w:rsid w:val="007C0DC5"/>
    <w:rsid w:val="007C2678"/>
    <w:rsid w:val="007D15D7"/>
    <w:rsid w:val="007D285E"/>
    <w:rsid w:val="007D603E"/>
    <w:rsid w:val="007D6E88"/>
    <w:rsid w:val="007E1A31"/>
    <w:rsid w:val="007E1A69"/>
    <w:rsid w:val="007E24E9"/>
    <w:rsid w:val="007F2F38"/>
    <w:rsid w:val="007F2FF2"/>
    <w:rsid w:val="007F7E3D"/>
    <w:rsid w:val="00800DCD"/>
    <w:rsid w:val="0080648C"/>
    <w:rsid w:val="0080660E"/>
    <w:rsid w:val="00807A8D"/>
    <w:rsid w:val="00807EB4"/>
    <w:rsid w:val="008108D9"/>
    <w:rsid w:val="00812230"/>
    <w:rsid w:val="008155B8"/>
    <w:rsid w:val="00815715"/>
    <w:rsid w:val="008178EB"/>
    <w:rsid w:val="00823F7C"/>
    <w:rsid w:val="00823FCB"/>
    <w:rsid w:val="00827ECD"/>
    <w:rsid w:val="00833C8C"/>
    <w:rsid w:val="00834EBE"/>
    <w:rsid w:val="008402AE"/>
    <w:rsid w:val="00841DAA"/>
    <w:rsid w:val="00842015"/>
    <w:rsid w:val="00843FE5"/>
    <w:rsid w:val="00845A7E"/>
    <w:rsid w:val="008513CA"/>
    <w:rsid w:val="00852093"/>
    <w:rsid w:val="008521EF"/>
    <w:rsid w:val="008522CD"/>
    <w:rsid w:val="00852A97"/>
    <w:rsid w:val="008546FE"/>
    <w:rsid w:val="0085648B"/>
    <w:rsid w:val="00857D8B"/>
    <w:rsid w:val="008624A2"/>
    <w:rsid w:val="00863F09"/>
    <w:rsid w:val="008669D0"/>
    <w:rsid w:val="00874148"/>
    <w:rsid w:val="00875757"/>
    <w:rsid w:val="008764D2"/>
    <w:rsid w:val="00877A03"/>
    <w:rsid w:val="008824E8"/>
    <w:rsid w:val="00883C7D"/>
    <w:rsid w:val="00891011"/>
    <w:rsid w:val="00892DA5"/>
    <w:rsid w:val="00893224"/>
    <w:rsid w:val="00895D77"/>
    <w:rsid w:val="00896DDA"/>
    <w:rsid w:val="008A066D"/>
    <w:rsid w:val="008A0982"/>
    <w:rsid w:val="008A42B6"/>
    <w:rsid w:val="008B5C07"/>
    <w:rsid w:val="008C175D"/>
    <w:rsid w:val="008C591D"/>
    <w:rsid w:val="008C7045"/>
    <w:rsid w:val="008C7081"/>
    <w:rsid w:val="008D02DA"/>
    <w:rsid w:val="008D03CB"/>
    <w:rsid w:val="008D1B44"/>
    <w:rsid w:val="008D58EF"/>
    <w:rsid w:val="008D7070"/>
    <w:rsid w:val="008D7466"/>
    <w:rsid w:val="008E0B5D"/>
    <w:rsid w:val="008E2816"/>
    <w:rsid w:val="008E4C99"/>
    <w:rsid w:val="008E5A8D"/>
    <w:rsid w:val="008E6436"/>
    <w:rsid w:val="008E645A"/>
    <w:rsid w:val="008E76A1"/>
    <w:rsid w:val="008E7C6A"/>
    <w:rsid w:val="008F1BB4"/>
    <w:rsid w:val="008F551A"/>
    <w:rsid w:val="008F5B23"/>
    <w:rsid w:val="00901298"/>
    <w:rsid w:val="0090156A"/>
    <w:rsid w:val="009015DC"/>
    <w:rsid w:val="00903E35"/>
    <w:rsid w:val="00904A80"/>
    <w:rsid w:val="0091006E"/>
    <w:rsid w:val="00913AD5"/>
    <w:rsid w:val="00920801"/>
    <w:rsid w:val="00923809"/>
    <w:rsid w:val="0092443D"/>
    <w:rsid w:val="00924DEE"/>
    <w:rsid w:val="0092551F"/>
    <w:rsid w:val="0092570D"/>
    <w:rsid w:val="00925C51"/>
    <w:rsid w:val="00926BB7"/>
    <w:rsid w:val="0093063A"/>
    <w:rsid w:val="00932634"/>
    <w:rsid w:val="009326A3"/>
    <w:rsid w:val="00933FBB"/>
    <w:rsid w:val="00935C98"/>
    <w:rsid w:val="00936810"/>
    <w:rsid w:val="009446C4"/>
    <w:rsid w:val="00944DF2"/>
    <w:rsid w:val="0094652A"/>
    <w:rsid w:val="00947F46"/>
    <w:rsid w:val="00954641"/>
    <w:rsid w:val="009623ED"/>
    <w:rsid w:val="009635EF"/>
    <w:rsid w:val="0096490B"/>
    <w:rsid w:val="0097035C"/>
    <w:rsid w:val="00970682"/>
    <w:rsid w:val="009709C0"/>
    <w:rsid w:val="00973FAB"/>
    <w:rsid w:val="00976F44"/>
    <w:rsid w:val="00980036"/>
    <w:rsid w:val="00981013"/>
    <w:rsid w:val="00982947"/>
    <w:rsid w:val="009839E7"/>
    <w:rsid w:val="00984DA9"/>
    <w:rsid w:val="0099005B"/>
    <w:rsid w:val="00990B47"/>
    <w:rsid w:val="00993BB4"/>
    <w:rsid w:val="00997EF9"/>
    <w:rsid w:val="009A04C3"/>
    <w:rsid w:val="009A23AC"/>
    <w:rsid w:val="009A23E7"/>
    <w:rsid w:val="009B5660"/>
    <w:rsid w:val="009B68CA"/>
    <w:rsid w:val="009C2BFC"/>
    <w:rsid w:val="009C430B"/>
    <w:rsid w:val="009C48D5"/>
    <w:rsid w:val="009D1952"/>
    <w:rsid w:val="009D3DAE"/>
    <w:rsid w:val="009D5BEC"/>
    <w:rsid w:val="009D6D67"/>
    <w:rsid w:val="009E142C"/>
    <w:rsid w:val="009E46D0"/>
    <w:rsid w:val="009E5FCA"/>
    <w:rsid w:val="009E6763"/>
    <w:rsid w:val="009E6C21"/>
    <w:rsid w:val="009F0CA3"/>
    <w:rsid w:val="009F2AE9"/>
    <w:rsid w:val="009F2EB9"/>
    <w:rsid w:val="009F4AE6"/>
    <w:rsid w:val="009F50C2"/>
    <w:rsid w:val="00A042F0"/>
    <w:rsid w:val="00A05233"/>
    <w:rsid w:val="00A05F5A"/>
    <w:rsid w:val="00A068A9"/>
    <w:rsid w:val="00A06CD5"/>
    <w:rsid w:val="00A07DA0"/>
    <w:rsid w:val="00A120B0"/>
    <w:rsid w:val="00A131C6"/>
    <w:rsid w:val="00A135D8"/>
    <w:rsid w:val="00A17EDE"/>
    <w:rsid w:val="00A23C0D"/>
    <w:rsid w:val="00A244AC"/>
    <w:rsid w:val="00A25E25"/>
    <w:rsid w:val="00A30BEC"/>
    <w:rsid w:val="00A32935"/>
    <w:rsid w:val="00A42DDD"/>
    <w:rsid w:val="00A44205"/>
    <w:rsid w:val="00A4500F"/>
    <w:rsid w:val="00A45E45"/>
    <w:rsid w:val="00A50515"/>
    <w:rsid w:val="00A53378"/>
    <w:rsid w:val="00A5419F"/>
    <w:rsid w:val="00A610EF"/>
    <w:rsid w:val="00A61962"/>
    <w:rsid w:val="00A6720F"/>
    <w:rsid w:val="00A70556"/>
    <w:rsid w:val="00A73AC1"/>
    <w:rsid w:val="00A73FD4"/>
    <w:rsid w:val="00A759AD"/>
    <w:rsid w:val="00A765B5"/>
    <w:rsid w:val="00A80726"/>
    <w:rsid w:val="00A830AD"/>
    <w:rsid w:val="00A838BA"/>
    <w:rsid w:val="00A84783"/>
    <w:rsid w:val="00A84DAB"/>
    <w:rsid w:val="00A84EA9"/>
    <w:rsid w:val="00A850CD"/>
    <w:rsid w:val="00A852ED"/>
    <w:rsid w:val="00A86055"/>
    <w:rsid w:val="00A9187E"/>
    <w:rsid w:val="00A94056"/>
    <w:rsid w:val="00A944AA"/>
    <w:rsid w:val="00A9525E"/>
    <w:rsid w:val="00AA000D"/>
    <w:rsid w:val="00AA014E"/>
    <w:rsid w:val="00AA0549"/>
    <w:rsid w:val="00AA2078"/>
    <w:rsid w:val="00AA34AF"/>
    <w:rsid w:val="00AA4E51"/>
    <w:rsid w:val="00AB1C1C"/>
    <w:rsid w:val="00AB2EDC"/>
    <w:rsid w:val="00AB368C"/>
    <w:rsid w:val="00AC1822"/>
    <w:rsid w:val="00AD1BC7"/>
    <w:rsid w:val="00AD1E28"/>
    <w:rsid w:val="00AD20B8"/>
    <w:rsid w:val="00AD7B12"/>
    <w:rsid w:val="00AE3998"/>
    <w:rsid w:val="00AE5AFB"/>
    <w:rsid w:val="00AF4157"/>
    <w:rsid w:val="00AF462E"/>
    <w:rsid w:val="00AF5A8D"/>
    <w:rsid w:val="00AF7B68"/>
    <w:rsid w:val="00B11BBD"/>
    <w:rsid w:val="00B12738"/>
    <w:rsid w:val="00B12DCF"/>
    <w:rsid w:val="00B15429"/>
    <w:rsid w:val="00B20663"/>
    <w:rsid w:val="00B2710B"/>
    <w:rsid w:val="00B33878"/>
    <w:rsid w:val="00B33937"/>
    <w:rsid w:val="00B33AAD"/>
    <w:rsid w:val="00B415A1"/>
    <w:rsid w:val="00B41CA0"/>
    <w:rsid w:val="00B42A76"/>
    <w:rsid w:val="00B43FB7"/>
    <w:rsid w:val="00B54181"/>
    <w:rsid w:val="00B54743"/>
    <w:rsid w:val="00B5640D"/>
    <w:rsid w:val="00B61D70"/>
    <w:rsid w:val="00B63079"/>
    <w:rsid w:val="00B64CAC"/>
    <w:rsid w:val="00B65F8D"/>
    <w:rsid w:val="00B6620C"/>
    <w:rsid w:val="00B670B0"/>
    <w:rsid w:val="00B67200"/>
    <w:rsid w:val="00B71E3F"/>
    <w:rsid w:val="00B735C2"/>
    <w:rsid w:val="00B76C95"/>
    <w:rsid w:val="00B80FC8"/>
    <w:rsid w:val="00B82B13"/>
    <w:rsid w:val="00B83517"/>
    <w:rsid w:val="00B850E0"/>
    <w:rsid w:val="00B86030"/>
    <w:rsid w:val="00B860D4"/>
    <w:rsid w:val="00B87B50"/>
    <w:rsid w:val="00B930B6"/>
    <w:rsid w:val="00B934D9"/>
    <w:rsid w:val="00B976CB"/>
    <w:rsid w:val="00BA252A"/>
    <w:rsid w:val="00BA2B73"/>
    <w:rsid w:val="00BA6F9F"/>
    <w:rsid w:val="00BC2191"/>
    <w:rsid w:val="00BC5175"/>
    <w:rsid w:val="00BC5A01"/>
    <w:rsid w:val="00BC5A6E"/>
    <w:rsid w:val="00BC5D33"/>
    <w:rsid w:val="00BC7502"/>
    <w:rsid w:val="00BC79FF"/>
    <w:rsid w:val="00BD2DB7"/>
    <w:rsid w:val="00BD313E"/>
    <w:rsid w:val="00BD562A"/>
    <w:rsid w:val="00BD5A17"/>
    <w:rsid w:val="00BE22F4"/>
    <w:rsid w:val="00BE3289"/>
    <w:rsid w:val="00BE5B8C"/>
    <w:rsid w:val="00BF3765"/>
    <w:rsid w:val="00BF39EB"/>
    <w:rsid w:val="00BF49AA"/>
    <w:rsid w:val="00C0484A"/>
    <w:rsid w:val="00C05AD3"/>
    <w:rsid w:val="00C1139B"/>
    <w:rsid w:val="00C15E16"/>
    <w:rsid w:val="00C215E1"/>
    <w:rsid w:val="00C26C4F"/>
    <w:rsid w:val="00C323EF"/>
    <w:rsid w:val="00C33BEF"/>
    <w:rsid w:val="00C34CE3"/>
    <w:rsid w:val="00C44E25"/>
    <w:rsid w:val="00C4539B"/>
    <w:rsid w:val="00C45B08"/>
    <w:rsid w:val="00C51C00"/>
    <w:rsid w:val="00C54037"/>
    <w:rsid w:val="00C57685"/>
    <w:rsid w:val="00C628C9"/>
    <w:rsid w:val="00C6782C"/>
    <w:rsid w:val="00C72AAB"/>
    <w:rsid w:val="00C7641F"/>
    <w:rsid w:val="00C76853"/>
    <w:rsid w:val="00C80A1F"/>
    <w:rsid w:val="00C82926"/>
    <w:rsid w:val="00C850A4"/>
    <w:rsid w:val="00C85160"/>
    <w:rsid w:val="00C8680A"/>
    <w:rsid w:val="00C91243"/>
    <w:rsid w:val="00C9182F"/>
    <w:rsid w:val="00C93B44"/>
    <w:rsid w:val="00C93E96"/>
    <w:rsid w:val="00C96BCB"/>
    <w:rsid w:val="00CA05EB"/>
    <w:rsid w:val="00CA1410"/>
    <w:rsid w:val="00CA311A"/>
    <w:rsid w:val="00CA431F"/>
    <w:rsid w:val="00CA5DA6"/>
    <w:rsid w:val="00CA6301"/>
    <w:rsid w:val="00CA650F"/>
    <w:rsid w:val="00CB1EF5"/>
    <w:rsid w:val="00CB423E"/>
    <w:rsid w:val="00CB5ACB"/>
    <w:rsid w:val="00CB76A1"/>
    <w:rsid w:val="00CC39BA"/>
    <w:rsid w:val="00CC4C86"/>
    <w:rsid w:val="00CD74F2"/>
    <w:rsid w:val="00CD7698"/>
    <w:rsid w:val="00CE02DA"/>
    <w:rsid w:val="00CE2615"/>
    <w:rsid w:val="00CE2BEE"/>
    <w:rsid w:val="00CE2C5A"/>
    <w:rsid w:val="00CE34C1"/>
    <w:rsid w:val="00CE5931"/>
    <w:rsid w:val="00CE5D56"/>
    <w:rsid w:val="00CE6BC2"/>
    <w:rsid w:val="00CF0169"/>
    <w:rsid w:val="00CF02D4"/>
    <w:rsid w:val="00CF4E40"/>
    <w:rsid w:val="00CF6F83"/>
    <w:rsid w:val="00D01E63"/>
    <w:rsid w:val="00D038BD"/>
    <w:rsid w:val="00D03B25"/>
    <w:rsid w:val="00D06050"/>
    <w:rsid w:val="00D07419"/>
    <w:rsid w:val="00D11B24"/>
    <w:rsid w:val="00D15018"/>
    <w:rsid w:val="00D17F68"/>
    <w:rsid w:val="00D204CF"/>
    <w:rsid w:val="00D21FFA"/>
    <w:rsid w:val="00D30375"/>
    <w:rsid w:val="00D335F1"/>
    <w:rsid w:val="00D33E8C"/>
    <w:rsid w:val="00D33E9C"/>
    <w:rsid w:val="00D434A2"/>
    <w:rsid w:val="00D46CF4"/>
    <w:rsid w:val="00D562A4"/>
    <w:rsid w:val="00D622BC"/>
    <w:rsid w:val="00D62CBE"/>
    <w:rsid w:val="00D65100"/>
    <w:rsid w:val="00D7348A"/>
    <w:rsid w:val="00D73B99"/>
    <w:rsid w:val="00D750F5"/>
    <w:rsid w:val="00D758C0"/>
    <w:rsid w:val="00D771D4"/>
    <w:rsid w:val="00D77D76"/>
    <w:rsid w:val="00D77F95"/>
    <w:rsid w:val="00D86811"/>
    <w:rsid w:val="00D86E6C"/>
    <w:rsid w:val="00D87065"/>
    <w:rsid w:val="00D9087D"/>
    <w:rsid w:val="00D93D0E"/>
    <w:rsid w:val="00D93F60"/>
    <w:rsid w:val="00D94423"/>
    <w:rsid w:val="00DA015F"/>
    <w:rsid w:val="00DA0B35"/>
    <w:rsid w:val="00DA10D9"/>
    <w:rsid w:val="00DA2832"/>
    <w:rsid w:val="00DA2847"/>
    <w:rsid w:val="00DA4889"/>
    <w:rsid w:val="00DA4E30"/>
    <w:rsid w:val="00DA634F"/>
    <w:rsid w:val="00DA72D8"/>
    <w:rsid w:val="00DA7794"/>
    <w:rsid w:val="00DB14FE"/>
    <w:rsid w:val="00DB3B12"/>
    <w:rsid w:val="00DB3CB8"/>
    <w:rsid w:val="00DB6E6B"/>
    <w:rsid w:val="00DC5082"/>
    <w:rsid w:val="00DC7C15"/>
    <w:rsid w:val="00DC7E30"/>
    <w:rsid w:val="00DD2B8F"/>
    <w:rsid w:val="00DD404E"/>
    <w:rsid w:val="00DD6B42"/>
    <w:rsid w:val="00DD7422"/>
    <w:rsid w:val="00DD7656"/>
    <w:rsid w:val="00DE1A86"/>
    <w:rsid w:val="00DE1C67"/>
    <w:rsid w:val="00DE52D6"/>
    <w:rsid w:val="00DE6046"/>
    <w:rsid w:val="00DE67E4"/>
    <w:rsid w:val="00DF617C"/>
    <w:rsid w:val="00DF6AB3"/>
    <w:rsid w:val="00E01335"/>
    <w:rsid w:val="00E029F1"/>
    <w:rsid w:val="00E0362B"/>
    <w:rsid w:val="00E046AD"/>
    <w:rsid w:val="00E04FA4"/>
    <w:rsid w:val="00E05FAA"/>
    <w:rsid w:val="00E064E6"/>
    <w:rsid w:val="00E06C8D"/>
    <w:rsid w:val="00E06E33"/>
    <w:rsid w:val="00E07363"/>
    <w:rsid w:val="00E100E6"/>
    <w:rsid w:val="00E12C7D"/>
    <w:rsid w:val="00E13CEE"/>
    <w:rsid w:val="00E30FA5"/>
    <w:rsid w:val="00E31110"/>
    <w:rsid w:val="00E31D5B"/>
    <w:rsid w:val="00E32D01"/>
    <w:rsid w:val="00E330F0"/>
    <w:rsid w:val="00E336BC"/>
    <w:rsid w:val="00E4209E"/>
    <w:rsid w:val="00E42E24"/>
    <w:rsid w:val="00E437BA"/>
    <w:rsid w:val="00E46C50"/>
    <w:rsid w:val="00E50E2D"/>
    <w:rsid w:val="00E52FC6"/>
    <w:rsid w:val="00E56A83"/>
    <w:rsid w:val="00E651E1"/>
    <w:rsid w:val="00E65A4A"/>
    <w:rsid w:val="00E6621A"/>
    <w:rsid w:val="00E7111B"/>
    <w:rsid w:val="00E72EDD"/>
    <w:rsid w:val="00E74185"/>
    <w:rsid w:val="00E743F5"/>
    <w:rsid w:val="00E759BF"/>
    <w:rsid w:val="00E75AA0"/>
    <w:rsid w:val="00E8473F"/>
    <w:rsid w:val="00E84A68"/>
    <w:rsid w:val="00E91870"/>
    <w:rsid w:val="00E91F75"/>
    <w:rsid w:val="00E94DFC"/>
    <w:rsid w:val="00EA1F11"/>
    <w:rsid w:val="00EA3A12"/>
    <w:rsid w:val="00EA3F7C"/>
    <w:rsid w:val="00EA3FEB"/>
    <w:rsid w:val="00EA4C66"/>
    <w:rsid w:val="00EB2687"/>
    <w:rsid w:val="00EB3CB8"/>
    <w:rsid w:val="00EB4F0C"/>
    <w:rsid w:val="00EB57DE"/>
    <w:rsid w:val="00EB6B25"/>
    <w:rsid w:val="00EC0F4E"/>
    <w:rsid w:val="00EC369B"/>
    <w:rsid w:val="00EC3796"/>
    <w:rsid w:val="00EC4968"/>
    <w:rsid w:val="00EC602F"/>
    <w:rsid w:val="00EC6F05"/>
    <w:rsid w:val="00ED0DF8"/>
    <w:rsid w:val="00ED2ACF"/>
    <w:rsid w:val="00ED7311"/>
    <w:rsid w:val="00ED7FDA"/>
    <w:rsid w:val="00EE3184"/>
    <w:rsid w:val="00EE3E9E"/>
    <w:rsid w:val="00EE6B91"/>
    <w:rsid w:val="00EE6DE3"/>
    <w:rsid w:val="00EE6FDA"/>
    <w:rsid w:val="00EF4255"/>
    <w:rsid w:val="00F005F9"/>
    <w:rsid w:val="00F008DD"/>
    <w:rsid w:val="00F00C5C"/>
    <w:rsid w:val="00F00EE2"/>
    <w:rsid w:val="00F0451F"/>
    <w:rsid w:val="00F05BDF"/>
    <w:rsid w:val="00F10C5C"/>
    <w:rsid w:val="00F12011"/>
    <w:rsid w:val="00F1325C"/>
    <w:rsid w:val="00F20F4D"/>
    <w:rsid w:val="00F22356"/>
    <w:rsid w:val="00F302C9"/>
    <w:rsid w:val="00F310E4"/>
    <w:rsid w:val="00F31612"/>
    <w:rsid w:val="00F370AE"/>
    <w:rsid w:val="00F3725D"/>
    <w:rsid w:val="00F414A8"/>
    <w:rsid w:val="00F43313"/>
    <w:rsid w:val="00F53C2F"/>
    <w:rsid w:val="00F568E9"/>
    <w:rsid w:val="00F57A00"/>
    <w:rsid w:val="00F61362"/>
    <w:rsid w:val="00F63ECD"/>
    <w:rsid w:val="00F641D3"/>
    <w:rsid w:val="00F72DFB"/>
    <w:rsid w:val="00F74A21"/>
    <w:rsid w:val="00F757C5"/>
    <w:rsid w:val="00F820CB"/>
    <w:rsid w:val="00F84198"/>
    <w:rsid w:val="00F8533B"/>
    <w:rsid w:val="00F86284"/>
    <w:rsid w:val="00F8760C"/>
    <w:rsid w:val="00F87640"/>
    <w:rsid w:val="00F9123A"/>
    <w:rsid w:val="00F91BF1"/>
    <w:rsid w:val="00F92BC6"/>
    <w:rsid w:val="00F956E5"/>
    <w:rsid w:val="00FA0716"/>
    <w:rsid w:val="00FA0D17"/>
    <w:rsid w:val="00FA4513"/>
    <w:rsid w:val="00FB0B16"/>
    <w:rsid w:val="00FB108F"/>
    <w:rsid w:val="00FB157D"/>
    <w:rsid w:val="00FB246D"/>
    <w:rsid w:val="00FB4711"/>
    <w:rsid w:val="00FB581D"/>
    <w:rsid w:val="00FC0B1D"/>
    <w:rsid w:val="00FC196C"/>
    <w:rsid w:val="00FC1BC6"/>
    <w:rsid w:val="00FC3089"/>
    <w:rsid w:val="00FC3689"/>
    <w:rsid w:val="00FC4BB7"/>
    <w:rsid w:val="00FC612E"/>
    <w:rsid w:val="00FC634E"/>
    <w:rsid w:val="00FD370D"/>
    <w:rsid w:val="00FD39B2"/>
    <w:rsid w:val="00FD3A30"/>
    <w:rsid w:val="00FD40B8"/>
    <w:rsid w:val="00FD5115"/>
    <w:rsid w:val="00FD7F90"/>
    <w:rsid w:val="00FE188A"/>
    <w:rsid w:val="00FE3FF2"/>
    <w:rsid w:val="00FE6302"/>
    <w:rsid w:val="00FE7126"/>
    <w:rsid w:val="00FF44ED"/>
    <w:rsid w:val="00FF6095"/>
    <w:rsid w:val="00FF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7ECCAD3B"/>
  <w15:docId w15:val="{CE83D665-9950-4129-B8B1-A75115113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zh-CN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link w:val="NOChar"/>
    <w:qFormat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-11">
    <w:name w:val="색상형 목록 - 강조색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1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link w:val="B1Char"/>
    <w:qFormat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uiPriority w:val="99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eastAsia="ko-KR"/>
    </w:rPr>
  </w:style>
  <w:style w:type="character" w:customStyle="1" w:styleId="HTMLPreformattedChar">
    <w:name w:val="HTML Preformatted Char"/>
    <w:uiPriority w:val="99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AB1C1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4232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77952"/>
    <w:pPr>
      <w:widowControl/>
      <w:spacing w:after="0"/>
      <w:ind w:firstLine="0"/>
    </w:pPr>
    <w:rPr>
      <w:position w:val="-1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5E68AA"/>
    <w:rPr>
      <w:position w:val="-1"/>
      <w:lang w:eastAsia="en-US"/>
    </w:rPr>
  </w:style>
  <w:style w:type="character" w:customStyle="1" w:styleId="B1Char">
    <w:name w:val="B1 Char"/>
    <w:link w:val="B1"/>
    <w:qFormat/>
    <w:locked/>
    <w:rsid w:val="005331A3"/>
    <w:rPr>
      <w:rFonts w:ascii="Times New Roman" w:eastAsia="Malgun Gothic" w:hAnsi="Times New Roman"/>
      <w:position w:val="-1"/>
      <w:lang w:val="en-US" w:eastAsia="en-US"/>
    </w:rPr>
  </w:style>
  <w:style w:type="character" w:customStyle="1" w:styleId="B1Char1">
    <w:name w:val="B1 Char1"/>
    <w:rsid w:val="00531B83"/>
    <w:rPr>
      <w:lang w:eastAsia="en-US"/>
    </w:rPr>
  </w:style>
  <w:style w:type="character" w:customStyle="1" w:styleId="NOChar">
    <w:name w:val="NO Char"/>
    <w:link w:val="NO"/>
    <w:locked/>
    <w:rsid w:val="00E50E2D"/>
    <w:rPr>
      <w:rFonts w:ascii="Times New Roman" w:eastAsia="Malgun Gothic" w:hAnsi="Times New Roman"/>
      <w:position w:val="-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YT3FfRWVXi+HrabMbAuY+BTB+A==">AMUW2mV+z/vbsDfbCEiacC2kZMTMfPjlojXmMzBs60BPzW8iqCYWuArLXRbdkGw1DaQf8hVukpu3XjXBzOhn6DVGbzMPrTjE6DNyyuF442Zr9CqXsN0NgFP5bL+JSYMt6q2Xw7Uf6vn8vHiOKauGd3ncc0rBKfDnD1ded7IbGP94hcfjVYSr+oMBwIRNhSkBfak6uOuSp2vw5CAAWpzkOcUVUZRhYDXbFcU2Soqbn1k0FNvZPNydasUdpNmYaCr/bizvs0k/bPQY</go:docsCustomData>
</go:gDocsCustomXmlDataStorage>
</file>

<file path=customXml/itemProps1.xml><?xml version="1.0" encoding="utf-8"?>
<ds:datastoreItem xmlns:ds="http://schemas.openxmlformats.org/officeDocument/2006/customXml" ds:itemID="{47BB1913-A162-4F40-9419-85C7B56CC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13786</TotalTime>
  <Pages>4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Zhao, Shuai</cp:lastModifiedBy>
  <cp:revision>1045</cp:revision>
  <dcterms:created xsi:type="dcterms:W3CDTF">2022-07-08T01:32:00Z</dcterms:created>
  <dcterms:modified xsi:type="dcterms:W3CDTF">2023-02-14T06:22:00Z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D:\표준연구팀\2018\4월\SA4#98 Kista\S4-180383 FS_mV2X system architecture.doc</vt:lpwstr>
  </property>
  <property fmtid="{D5CDD505-2E9C-101B-9397-08002B2CF9AE}" pid="4" name="GrammarlyDocumentId">
    <vt:lpwstr>1bccc3e7e6a8fdf4c74ca2fe312208b851980ca916a041299d587f1b6fbc0878</vt:lpwstr>
  </property>
</Properties>
</file>